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References: 495</w:t>
      </w:r>
    </w:p>
    <w:p>
      <w:pPr>
        <w:bidi w:val="0"/>
        <w:jc w:val="center"/>
        <w:rPr>
          <w:rFonts w:hint="default"/>
          <w:sz w:val="20"/>
          <w:szCs w:val="20"/>
          <w:lang w:val="en"/>
        </w:rPr>
      </w:pPr>
      <w:r>
        <w:rPr>
          <w:rFonts w:hint="default"/>
          <w:sz w:val="20"/>
          <w:szCs w:val="20"/>
          <w:lang w:val="en"/>
        </w:rPr>
        <w:t>Titles &amp; Contents: 488</w:t>
      </w:r>
    </w:p>
    <w:p>
      <w:pPr>
        <w:bidi w:val="0"/>
        <w:jc w:val="center"/>
        <w:rPr>
          <w:rFonts w:hint="default"/>
          <w:sz w:val="20"/>
          <w:szCs w:val="20"/>
          <w:lang w:val="en"/>
        </w:rPr>
      </w:pPr>
      <w:r>
        <w:rPr>
          <w:rFonts w:hint="default"/>
          <w:sz w:val="20"/>
          <w:szCs w:val="20"/>
          <w:lang w:val="en"/>
        </w:rPr>
        <w:t>Word Count: 13,013</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rPr>
          <w:rFonts w:hint="default" w:ascii="Arial" w:hAnsi="Arial" w:cs="Arial"/>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ascii="Arial" w:hAnsi="Arial" w:cs="Arial"/>
          <w:szCs w:val="24"/>
          <w:lang w:val="en-GB"/>
        </w:rPr>
        <w:fldChar w:fldCharType="begin"/>
      </w:r>
      <w:r>
        <w:rPr>
          <w:rFonts w:hint="default" w:ascii="Arial" w:hAnsi="Arial" w:cs="Arial"/>
          <w:szCs w:val="24"/>
          <w:lang w:val="en-GB"/>
        </w:rPr>
        <w:instrText xml:space="preserve"> HYPERLINK \l _Toc1806136625 </w:instrText>
      </w:r>
      <w:r>
        <w:rPr>
          <w:rFonts w:hint="default" w:ascii="Arial" w:hAnsi="Arial" w:cs="Arial"/>
          <w:szCs w:val="24"/>
          <w:lang w:val="en-GB"/>
        </w:rPr>
        <w:fldChar w:fldCharType="separate"/>
      </w:r>
      <w:r>
        <w:rPr>
          <w:rFonts w:hint="default" w:ascii="Arial" w:hAnsi="Arial" w:cs="Arial"/>
          <w:szCs w:val="24"/>
          <w:lang w:val="en"/>
        </w:rPr>
        <w:t xml:space="preserve">1 </w:t>
      </w:r>
      <w:r>
        <w:rPr>
          <w:rFonts w:hint="default" w:ascii="Arial" w:hAnsi="Arial" w:cs="Arial"/>
          <w:szCs w:val="24"/>
          <w:lang w:val="en-GB"/>
        </w:rPr>
        <w:t>Abstract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_Toc1806136625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_Toc470906157 </w:instrText>
      </w:r>
      <w:r>
        <w:rPr>
          <w:rFonts w:hint="default" w:ascii="Arial" w:hAnsi="Arial" w:cs="Arial"/>
          <w:szCs w:val="24"/>
          <w:lang w:val="en-GB"/>
        </w:rPr>
        <w:fldChar w:fldCharType="separate"/>
      </w:r>
      <w:r>
        <w:rPr>
          <w:rFonts w:hint="default" w:ascii="Arial" w:hAnsi="Arial" w:cs="Arial"/>
          <w:bCs/>
          <w:szCs w:val="24"/>
          <w:lang w:val="en"/>
        </w:rPr>
        <w:t xml:space="preserve">2 </w:t>
      </w:r>
      <w:r>
        <w:rPr>
          <w:rFonts w:hint="default" w:ascii="Arial" w:hAnsi="Arial" w:cs="Arial"/>
          <w:bCs/>
          <w:szCs w:val="24"/>
          <w:lang w:val="en-GB"/>
        </w:rPr>
        <w:t>Introduction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_Toc470906157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_Toc1000047202 </w:instrText>
      </w:r>
      <w:r>
        <w:rPr>
          <w:rFonts w:hint="default" w:ascii="Arial" w:hAnsi="Arial" w:cs="Arial"/>
          <w:szCs w:val="24"/>
          <w:lang w:val="en-GB"/>
        </w:rPr>
        <w:fldChar w:fldCharType="separate"/>
      </w:r>
      <w:r>
        <w:rPr>
          <w:rFonts w:hint="default" w:ascii="Arial" w:hAnsi="Arial" w:cs="Arial"/>
          <w:lang w:val="en"/>
        </w:rPr>
        <w:t>2</w:t>
      </w:r>
      <w:r>
        <w:rPr>
          <w:rFonts w:hint="default" w:ascii="Arial" w:hAnsi="Arial" w:cs="Arial"/>
          <w:lang w:val="en-GB"/>
        </w:rPr>
        <w:t>.1 Aims and Objectives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_Toc1000047202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_Toc1423654573 </w:instrText>
      </w:r>
      <w:r>
        <w:rPr>
          <w:rFonts w:hint="default" w:ascii="Arial" w:hAnsi="Arial" w:cs="Arial"/>
          <w:szCs w:val="24"/>
          <w:lang w:val="en-GB"/>
        </w:rPr>
        <w:fldChar w:fldCharType="separate"/>
      </w:r>
      <w:r>
        <w:rPr>
          <w:rFonts w:hint="default" w:ascii="Arial" w:hAnsi="Arial" w:cs="Arial"/>
          <w:lang w:val="en"/>
        </w:rPr>
        <w:t xml:space="preserve">3 </w:t>
      </w:r>
      <w:r>
        <w:rPr>
          <w:rFonts w:hint="default" w:ascii="Arial" w:hAnsi="Arial" w:cs="Arial"/>
          <w:lang w:val="en-GB"/>
        </w:rPr>
        <w:t>Related Literature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_Toc1423654573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_Toc555643184 </w:instrText>
      </w:r>
      <w:r>
        <w:rPr>
          <w:rFonts w:hint="default" w:ascii="Arial" w:hAnsi="Arial" w:cs="Arial"/>
          <w:szCs w:val="24"/>
          <w:lang w:val="en-GB"/>
        </w:rPr>
        <w:fldChar w:fldCharType="separate"/>
      </w:r>
      <w:r>
        <w:rPr>
          <w:rFonts w:hint="default" w:ascii="Arial" w:hAnsi="Arial" w:cs="Arial"/>
          <w:lang w:val="en"/>
        </w:rPr>
        <w:t xml:space="preserve">4 </w:t>
      </w:r>
      <w:r>
        <w:rPr>
          <w:rFonts w:hint="default" w:ascii="Arial" w:hAnsi="Arial" w:cs="Arial"/>
          <w:lang w:val="en-GB"/>
        </w:rPr>
        <w:t>Methodology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_Toc555643184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_Toc1550020749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.1 Timeline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_Toc1550020749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_Toc207549299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.2 Ethics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_Toc207549299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_Toc832660898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 xml:space="preserve">.3 </w:t>
      </w:r>
      <w:r>
        <w:rPr>
          <w:rFonts w:hint="default" w:ascii="Arial" w:hAnsi="Arial" w:cs="Arial"/>
          <w:lang w:val="en"/>
        </w:rPr>
        <w:t>Testing Setup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_Toc832660898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_Toc1311084373 </w:instrText>
      </w:r>
      <w:r>
        <w:rPr>
          <w:rFonts w:hint="default" w:ascii="Arial" w:hAnsi="Arial" w:cs="Arial"/>
          <w:szCs w:val="24"/>
          <w:lang w:val="en-GB"/>
        </w:rPr>
        <w:fldChar w:fldCharType="separate"/>
      </w:r>
      <w:r>
        <w:rPr>
          <w:rFonts w:hint="default" w:ascii="Arial" w:hAnsi="Arial" w:cs="Arial"/>
          <w:lang w:val="en"/>
        </w:rPr>
        <w:t>4.4 Testing Plan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_Toc1311084373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_Toc1644941078 </w:instrText>
      </w:r>
      <w:r>
        <w:rPr>
          <w:rFonts w:hint="default" w:ascii="Arial" w:hAnsi="Arial" w:cs="Arial"/>
          <w:szCs w:val="24"/>
          <w:lang w:val="en-GB"/>
        </w:rPr>
        <w:fldChar w:fldCharType="separate"/>
      </w:r>
      <w:r>
        <w:rPr>
          <w:rFonts w:hint="default" w:ascii="Arial" w:hAnsi="Arial" w:cs="Arial"/>
          <w:lang w:val="en"/>
        </w:rPr>
        <w:t>5 Testing and Visualization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_Toc1644941078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_Toc1790041413 </w:instrText>
      </w:r>
      <w:r>
        <w:rPr>
          <w:rFonts w:hint="default" w:ascii="Arial" w:hAnsi="Arial" w:cs="Arial"/>
          <w:szCs w:val="24"/>
          <w:lang w:val="en-GB"/>
        </w:rPr>
        <w:fldChar w:fldCharType="separate"/>
      </w:r>
      <w:r>
        <w:rPr>
          <w:rFonts w:hint="default" w:ascii="Arial" w:hAnsi="Arial" w:cs="Arial"/>
          <w:lang w:val="en"/>
        </w:rPr>
        <w:t>5.1 Testing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_Toc1790041413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_Toc391823391 </w:instrText>
      </w:r>
      <w:r>
        <w:rPr>
          <w:rFonts w:hint="default" w:ascii="Arial" w:hAnsi="Arial" w:cs="Arial"/>
          <w:szCs w:val="24"/>
          <w:lang w:val="en-GB"/>
        </w:rPr>
        <w:fldChar w:fldCharType="separate"/>
      </w:r>
      <w:r>
        <w:rPr>
          <w:rFonts w:hint="default" w:ascii="Arial" w:hAnsi="Arial" w:cs="Arial"/>
          <w:i w:val="0"/>
          <w:iCs w:val="0"/>
          <w:lang w:val="en"/>
        </w:rPr>
        <w:t>5.2 WannaCry [Wormless]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_Toc391823391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_Toc458985109 </w:instrText>
      </w:r>
      <w:r>
        <w:rPr>
          <w:rFonts w:hint="default" w:ascii="Arial" w:hAnsi="Arial" w:cs="Arial"/>
          <w:szCs w:val="24"/>
          <w:lang w:val="en-GB"/>
        </w:rPr>
        <w:fldChar w:fldCharType="separate"/>
      </w:r>
      <w:r>
        <w:rPr>
          <w:rFonts w:hint="default" w:ascii="Arial" w:hAnsi="Arial" w:cs="Arial"/>
          <w:lang w:val="en"/>
        </w:rPr>
        <w:t>5.3 WannaCry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_Toc458985109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_Toc27262378 </w:instrText>
      </w:r>
      <w:r>
        <w:rPr>
          <w:rFonts w:hint="default" w:ascii="Arial" w:hAnsi="Arial" w:cs="Arial"/>
          <w:szCs w:val="24"/>
          <w:lang w:val="en-GB"/>
        </w:rPr>
        <w:fldChar w:fldCharType="separate"/>
      </w:r>
      <w:r>
        <w:rPr>
          <w:rFonts w:hint="default" w:ascii="Arial" w:hAnsi="Arial" w:cs="Arial"/>
          <w:lang w:val="en"/>
        </w:rPr>
        <w:t>5.4 CryptoLocker</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_Toc27262378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_Toc1817708266 </w:instrText>
      </w:r>
      <w:r>
        <w:rPr>
          <w:rFonts w:hint="default" w:ascii="Arial" w:hAnsi="Arial" w:cs="Arial"/>
          <w:szCs w:val="24"/>
          <w:lang w:val="en-GB"/>
        </w:rPr>
        <w:fldChar w:fldCharType="separate"/>
      </w:r>
      <w:r>
        <w:rPr>
          <w:rFonts w:hint="default" w:ascii="Arial" w:hAnsi="Arial" w:cs="Arial"/>
          <w:lang w:val="en"/>
        </w:rPr>
        <w:t>5.5 Locky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_Toc1817708266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_Toc1011241592 </w:instrText>
      </w:r>
      <w:r>
        <w:rPr>
          <w:rFonts w:hint="default" w:ascii="Arial" w:hAnsi="Arial" w:cs="Arial"/>
          <w:szCs w:val="24"/>
          <w:lang w:val="en-GB"/>
        </w:rPr>
        <w:fldChar w:fldCharType="separate"/>
      </w:r>
      <w:r>
        <w:rPr>
          <w:rFonts w:hint="default" w:ascii="Arial" w:hAnsi="Arial" w:cs="Arial"/>
          <w:lang w:val="en"/>
        </w:rPr>
        <w:t>5.6 Petya</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_Toc1011241592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_Toc1724844104 </w:instrText>
      </w:r>
      <w:r>
        <w:rPr>
          <w:rFonts w:hint="default" w:ascii="Arial" w:hAnsi="Arial" w:cs="Arial"/>
          <w:szCs w:val="24"/>
          <w:lang w:val="en-GB"/>
        </w:rPr>
        <w:fldChar w:fldCharType="separate"/>
      </w:r>
      <w:r>
        <w:rPr>
          <w:rFonts w:hint="default" w:ascii="Arial" w:hAnsi="Arial" w:cs="Arial"/>
          <w:lang w:val="en"/>
        </w:rPr>
        <w:t>5.7 NotPetya / PetrWrap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_Toc1724844104 </w:instrText>
      </w:r>
      <w:r>
        <w:rPr>
          <w:rFonts w:hint="default" w:ascii="Arial" w:hAnsi="Arial" w:cs="Arial"/>
        </w:rPr>
        <w:fldChar w:fldCharType="separate"/>
      </w:r>
      <w:r>
        <w:rPr>
          <w:rFonts w:hint="default" w:ascii="Arial" w:hAnsi="Arial" w:cs="Arial"/>
        </w:rPr>
        <w:t>26</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_Toc2004147157 </w:instrText>
      </w:r>
      <w:r>
        <w:rPr>
          <w:rFonts w:hint="default" w:ascii="Arial" w:hAnsi="Arial" w:cs="Arial"/>
          <w:szCs w:val="24"/>
          <w:lang w:val="en-GB"/>
        </w:rPr>
        <w:fldChar w:fldCharType="separate"/>
      </w:r>
      <w:r>
        <w:rPr>
          <w:rFonts w:hint="default" w:ascii="Arial" w:hAnsi="Arial" w:cs="Arial"/>
          <w:lang w:val="en"/>
        </w:rPr>
        <w:t>5.8 NotPetya Extended</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_Toc2004147157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_Toc1806518411 </w:instrText>
      </w:r>
      <w:r>
        <w:rPr>
          <w:rFonts w:hint="default" w:ascii="Arial" w:hAnsi="Arial" w:cs="Arial"/>
          <w:szCs w:val="24"/>
          <w:lang w:val="en-GB"/>
        </w:rPr>
        <w:fldChar w:fldCharType="separate"/>
      </w:r>
      <w:r>
        <w:rPr>
          <w:rFonts w:hint="default" w:ascii="Arial" w:hAnsi="Arial" w:cs="Arial"/>
          <w:i w:val="0"/>
          <w:iCs w:val="0"/>
          <w:lang w:val="en"/>
        </w:rPr>
        <w:t>6 Discussion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_Toc1806518411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_Toc2129676515 </w:instrText>
      </w:r>
      <w:r>
        <w:rPr>
          <w:rFonts w:hint="default" w:ascii="Arial" w:hAnsi="Arial" w:cs="Arial"/>
          <w:szCs w:val="24"/>
          <w:lang w:val="en-GB"/>
        </w:rPr>
        <w:fldChar w:fldCharType="separate"/>
      </w:r>
      <w:r>
        <w:rPr>
          <w:rFonts w:hint="default" w:ascii="Arial" w:hAnsi="Arial" w:cs="Arial"/>
          <w:lang w:val="en"/>
        </w:rPr>
        <w:t>6.1 Visualizations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_Toc2129676515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_Toc66867254 </w:instrText>
      </w:r>
      <w:r>
        <w:rPr>
          <w:rFonts w:hint="default" w:ascii="Arial" w:hAnsi="Arial" w:cs="Arial"/>
          <w:szCs w:val="24"/>
          <w:lang w:val="en-GB"/>
        </w:rPr>
        <w:fldChar w:fldCharType="separate"/>
      </w:r>
      <w:r>
        <w:rPr>
          <w:rFonts w:hint="default" w:ascii="Arial" w:hAnsi="Arial" w:cs="Arial"/>
          <w:lang w:val="en"/>
        </w:rPr>
        <w:t>6.2 Characteristics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_Toc66867254 </w:instrText>
      </w:r>
      <w:r>
        <w:rPr>
          <w:rFonts w:hint="default" w:ascii="Arial" w:hAnsi="Arial" w:cs="Arial"/>
        </w:rPr>
        <w:fldChar w:fldCharType="separate"/>
      </w:r>
      <w:r>
        <w:rPr>
          <w:rFonts w:hint="default" w:ascii="Arial" w:hAnsi="Arial" w:cs="Arial"/>
        </w:rPr>
        <w:t>33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_Toc666245584 </w:instrText>
      </w:r>
      <w:r>
        <w:rPr>
          <w:rFonts w:hint="default" w:ascii="Arial" w:hAnsi="Arial" w:cs="Arial"/>
          <w:szCs w:val="24"/>
          <w:lang w:val="en-GB"/>
        </w:rPr>
        <w:fldChar w:fldCharType="separate"/>
      </w:r>
      <w:r>
        <w:rPr>
          <w:rFonts w:hint="default" w:ascii="Arial" w:hAnsi="Arial" w:cs="Arial"/>
          <w:lang w:val="en"/>
        </w:rPr>
        <w:t>6.3 Further Findings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_Toc666245584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_Toc2116440735 </w:instrText>
      </w:r>
      <w:r>
        <w:rPr>
          <w:rFonts w:hint="default" w:ascii="Arial" w:hAnsi="Arial" w:cs="Arial"/>
          <w:szCs w:val="24"/>
          <w:lang w:val="en-GB"/>
        </w:rPr>
        <w:fldChar w:fldCharType="separate"/>
      </w:r>
      <w:r>
        <w:rPr>
          <w:rFonts w:hint="default" w:ascii="Arial" w:hAnsi="Arial" w:cs="Arial"/>
          <w:i w:val="0"/>
          <w:iCs w:val="0"/>
          <w:lang w:val="en"/>
        </w:rPr>
        <w:t>7 Conclusions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_Toc2116440735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_Toc653888420 </w:instrText>
      </w:r>
      <w:r>
        <w:rPr>
          <w:rFonts w:hint="default" w:ascii="Arial" w:hAnsi="Arial" w:cs="Arial"/>
          <w:szCs w:val="24"/>
          <w:lang w:val="en-GB"/>
        </w:rPr>
        <w:fldChar w:fldCharType="separate"/>
      </w:r>
      <w:r>
        <w:rPr>
          <w:rFonts w:hint="default" w:ascii="Arial" w:hAnsi="Arial" w:cs="Arial"/>
          <w:i w:val="0"/>
          <w:iCs w:val="0"/>
          <w:lang w:val="en"/>
        </w:rPr>
        <w:t>7.1 Evaluation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_Toc653888420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_Toc1810288358 </w:instrText>
      </w:r>
      <w:r>
        <w:rPr>
          <w:rFonts w:hint="default" w:ascii="Arial" w:hAnsi="Arial" w:cs="Arial"/>
          <w:szCs w:val="24"/>
          <w:lang w:val="en-GB"/>
        </w:rPr>
        <w:fldChar w:fldCharType="separate"/>
      </w:r>
      <w:r>
        <w:rPr>
          <w:rFonts w:hint="default" w:ascii="Arial" w:hAnsi="Arial" w:cs="Arial"/>
          <w:i w:val="0"/>
          <w:iCs w:val="0"/>
          <w:lang w:val="en"/>
        </w:rPr>
        <w:t>7.2 Future Work</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_Toc1810288358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_Toc2091407338 </w:instrText>
      </w:r>
      <w:r>
        <w:rPr>
          <w:rFonts w:hint="default" w:ascii="Arial" w:hAnsi="Arial" w:cs="Arial"/>
          <w:szCs w:val="24"/>
          <w:lang w:val="en-GB"/>
        </w:rPr>
        <w:fldChar w:fldCharType="separate"/>
      </w:r>
      <w:r>
        <w:rPr>
          <w:rFonts w:hint="default" w:ascii="Arial" w:hAnsi="Arial" w:cs="Arial"/>
          <w:lang w:val="en"/>
        </w:rPr>
        <w:t xml:space="preserve">8 </w:t>
      </w:r>
      <w:r>
        <w:rPr>
          <w:rFonts w:hint="default" w:ascii="Arial" w:hAnsi="Arial" w:cs="Arial"/>
          <w:lang w:val="en-GB"/>
        </w:rPr>
        <w:t>References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_Toc2091407338 </w:instrText>
      </w:r>
      <w:r>
        <w:rPr>
          <w:rFonts w:hint="default" w:ascii="Arial" w:hAnsi="Arial" w:cs="Arial"/>
        </w:rPr>
        <w:fldChar w:fldCharType="separate"/>
      </w:r>
      <w:r>
        <w:rPr>
          <w:rFonts w:hint="default" w:ascii="Arial" w:hAnsi="Arial" w:cs="Arial"/>
        </w:rPr>
        <w:t>37</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pPr>
      <w:r>
        <w:rPr>
          <w:rFonts w:hint="default" w:ascii="Arial" w:hAnsi="Arial" w:cs="Arial"/>
          <w:szCs w:val="24"/>
          <w:lang w:val="en-GB"/>
        </w:rPr>
        <w:fldChar w:fldCharType="begin"/>
      </w:r>
      <w:r>
        <w:rPr>
          <w:rFonts w:hint="default" w:ascii="Arial" w:hAnsi="Arial" w:cs="Arial"/>
          <w:szCs w:val="24"/>
          <w:lang w:val="en-GB"/>
        </w:rPr>
        <w:instrText xml:space="preserve"> HYPERLINK \l _Toc763298978 </w:instrText>
      </w:r>
      <w:r>
        <w:rPr>
          <w:rFonts w:hint="default" w:ascii="Arial" w:hAnsi="Arial" w:cs="Arial"/>
          <w:szCs w:val="24"/>
          <w:lang w:val="en-GB"/>
        </w:rPr>
        <w:fldChar w:fldCharType="separate"/>
      </w:r>
      <w:r>
        <w:rPr>
          <w:rFonts w:hint="default" w:ascii="Arial" w:hAnsi="Arial" w:cs="Arial"/>
          <w:lang w:val="en"/>
        </w:rPr>
        <w:t>9 Appendices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_Toc763298978 </w:instrText>
      </w:r>
      <w:r>
        <w:rPr>
          <w:rFonts w:hint="default" w:ascii="Arial" w:hAnsi="Arial" w:cs="Arial"/>
        </w:rPr>
        <w:fldChar w:fldCharType="separate"/>
      </w:r>
      <w:r>
        <w:rPr>
          <w:rFonts w:hint="default" w:ascii="Arial" w:hAnsi="Arial" w:cs="Arial"/>
        </w:rPr>
        <w:t>39</w:t>
      </w:r>
      <w:r>
        <w:rPr>
          <w:rFonts w:hint="default" w:ascii="Arial" w:hAnsi="Arial" w:cs="Arial"/>
        </w:rPr>
        <w:fldChar w:fldCharType="end"/>
      </w:r>
      <w:r>
        <w:rPr>
          <w:rFonts w:hint="default" w:ascii="Arial" w:hAnsi="Arial" w:cs="Arial"/>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_Toc1775264083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_Toc1775264083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_Toc2026700000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_Toc2026700000 </w:instrText>
      </w:r>
      <w:r>
        <w:fldChar w:fldCharType="separate"/>
      </w:r>
      <w:r>
        <w:t>10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_Toc1278207967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_Toc1278207967 </w:instrText>
      </w:r>
      <w:r>
        <w:fldChar w:fldCharType="separate"/>
      </w:r>
      <w:r>
        <w:t>14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_Toc418222163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_Toc418222163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_Toc1783130026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_Toc1783130026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_Toc584745241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_Toc584745241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_Toc1684711867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_Toc1684711867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_Toc720446745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_Toc720446745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_Toc1529036051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_Toc1529036051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_Toc639362150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_Toc639362150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_Toc1850161328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_Toc1850161328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_Toc1669560822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_Toc1669560822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_Toc1286406977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_Toc1286406977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_Toc953646823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_Toc953646823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_Toc1562061238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_Toc1562061238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_Toc1928742839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_Toc1928742839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_Toc1361610245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_Toc1361610245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_Toc1555231003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_Toc1555231003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_Toc1133755121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_Toc1133755121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_Toc406362830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_Toc406362830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_Toc1048470408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_Toc1048470408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_Toc1979872286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_Toc1979872286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_Toc1951271500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_Toc1951271500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_Toc1464105782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_Toc1464105782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_Toc1237325375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_Toc1237325375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_Toc1679073099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_Toc1679073099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_Toc88752419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_Toc88752419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_Toc1805330341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_Toc1805330341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_Toc1327470007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_Toc1327470007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_Toc1680579110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_Toc1680579110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_Toc781620953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_Toc781620953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_Toc1931889270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_Toc1931889270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_Toc1122313844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_Toc1122313844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_Toc488082114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_Toc488082114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_Toc1165606143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_Toc1165606143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_Toc877986816 </w:instrText>
      </w:r>
      <w:r>
        <w:rPr>
          <w:rFonts w:hint="default"/>
          <w:lang w:val="en"/>
        </w:rPr>
        <w:fldChar w:fldCharType="separate"/>
      </w:r>
      <w:r>
        <w:rPr>
          <w:szCs w:val="16"/>
        </w:rPr>
        <w:t xml:space="preserve">Figure </w:t>
      </w:r>
      <w:r>
        <w:t xml:space="preserve">36 </w:t>
      </w:r>
      <w:r>
        <w:rPr>
          <w:szCs w:val="16"/>
          <w:lang w:val="en"/>
        </w:rPr>
        <w:t xml:space="preserve"> - NotPetya Extended CPU Activity</w:t>
      </w:r>
      <w:r>
        <w:tab/>
      </w:r>
      <w:r>
        <w:fldChar w:fldCharType="begin"/>
      </w:r>
      <w:r>
        <w:instrText xml:space="preserve"> PAGEREF _Toc877986816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_Toc1885553016 </w:instrText>
      </w:r>
      <w:r>
        <w:rPr>
          <w:rFonts w:hint="default"/>
          <w:lang w:val="en"/>
        </w:rPr>
        <w:fldChar w:fldCharType="separate"/>
      </w:r>
      <w:r>
        <w:rPr>
          <w:szCs w:val="16"/>
        </w:rPr>
        <w:t xml:space="preserve">Figure </w:t>
      </w:r>
      <w:r>
        <w:t xml:space="preserve">37 </w:t>
      </w:r>
      <w:r>
        <w:rPr>
          <w:szCs w:val="16"/>
          <w:lang w:val="en"/>
        </w:rPr>
        <w:t xml:space="preserve"> - NotPetya Extended SMB Activity</w:t>
      </w:r>
      <w:r>
        <w:tab/>
      </w:r>
      <w:r>
        <w:fldChar w:fldCharType="begin"/>
      </w:r>
      <w:r>
        <w:instrText xml:space="preserve"> PAGEREF _Toc1885553016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_Toc652291532 </w:instrText>
      </w:r>
      <w:r>
        <w:rPr>
          <w:rFonts w:hint="default"/>
          <w:lang w:val="en"/>
        </w:rPr>
        <w:fldChar w:fldCharType="separate"/>
      </w:r>
      <w:r>
        <w:rPr>
          <w:szCs w:val="16"/>
        </w:rPr>
        <w:t xml:space="preserve">Figure </w:t>
      </w:r>
      <w:r>
        <w:t xml:space="preserve">38 </w:t>
      </w:r>
      <w:r>
        <w:rPr>
          <w:szCs w:val="16"/>
          <w:lang w:val="en"/>
        </w:rPr>
        <w:t xml:space="preserve"> - NotPetya Extended TCP Activity</w:t>
      </w:r>
      <w:r>
        <w:tab/>
      </w:r>
      <w:r>
        <w:fldChar w:fldCharType="begin"/>
      </w:r>
      <w:r>
        <w:instrText xml:space="preserve"> PAGEREF _Toc652291532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_Toc1263210838 </w:instrText>
      </w:r>
      <w:r>
        <w:rPr>
          <w:rFonts w:hint="default"/>
          <w:lang w:val="en"/>
        </w:rPr>
        <w:fldChar w:fldCharType="separate"/>
      </w:r>
      <w:r>
        <w:rPr>
          <w:szCs w:val="16"/>
        </w:rPr>
        <w:t xml:space="preserve">Figure </w:t>
      </w:r>
      <w:r>
        <w:t xml:space="preserve">39 </w:t>
      </w:r>
      <w:r>
        <w:rPr>
          <w:szCs w:val="16"/>
          <w:lang w:val="en"/>
        </w:rPr>
        <w:t xml:space="preserve"> - NotPetya Extended UDP Activity</w:t>
      </w:r>
      <w:r>
        <w:tab/>
      </w:r>
      <w:r>
        <w:fldChar w:fldCharType="begin"/>
      </w:r>
      <w:r>
        <w:instrText xml:space="preserve"> PAGEREF _Toc1263210838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_Toc874681123 </w:instrText>
      </w:r>
      <w:r>
        <w:rPr>
          <w:rFonts w:hint="default"/>
          <w:lang w:val="en"/>
        </w:rPr>
        <w:fldChar w:fldCharType="separate"/>
      </w:r>
      <w:r>
        <w:rPr>
          <w:szCs w:val="16"/>
        </w:rPr>
        <w:t xml:space="preserve">Figure </w:t>
      </w:r>
      <w:r>
        <w:t xml:space="preserve">40 </w:t>
      </w:r>
      <w:r>
        <w:rPr>
          <w:szCs w:val="16"/>
          <w:lang w:val="en"/>
        </w:rPr>
        <w:t xml:space="preserve"> - NotPetya Extended SSDP Activity</w:t>
      </w:r>
      <w:r>
        <w:tab/>
      </w:r>
      <w:r>
        <w:fldChar w:fldCharType="begin"/>
      </w:r>
      <w:r>
        <w:instrText xml:space="preserve"> PAGEREF _Toc874681123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_Toc2072381598 </w:instrText>
      </w:r>
      <w:r>
        <w:rPr>
          <w:rFonts w:hint="default"/>
          <w:lang w:val="en"/>
        </w:rPr>
        <w:fldChar w:fldCharType="separate"/>
      </w:r>
      <w:r>
        <w:rPr>
          <w:szCs w:val="16"/>
        </w:rPr>
        <w:t xml:space="preserve">Figure </w:t>
      </w:r>
      <w:r>
        <w:t xml:space="preserve">41 </w:t>
      </w:r>
      <w:r>
        <w:rPr>
          <w:szCs w:val="16"/>
          <w:lang w:val="en"/>
        </w:rPr>
        <w:t xml:space="preserve"> - NotPetya Extended BROWSER Activity</w:t>
      </w:r>
      <w:r>
        <w:tab/>
      </w:r>
      <w:r>
        <w:fldChar w:fldCharType="begin"/>
      </w:r>
      <w:r>
        <w:instrText xml:space="preserve"> PAGEREF _Toc2072381598 </w:instrText>
      </w:r>
      <w:r>
        <w:fldChar w:fldCharType="separate"/>
      </w:r>
      <w:r>
        <w:t>32</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806136625"/>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ind w:firstLine="420" w:firstLineChars="0"/>
        <w:rPr>
          <w:rFonts w:hint="default"/>
          <w:lang w:val="en"/>
        </w:rPr>
      </w:pPr>
      <w:r>
        <w:rPr>
          <w:rFonts w:hint="default"/>
          <w:lang w:val="en"/>
        </w:rPr>
        <w:t>Malware is a forever escalating threat, the eternal game of cat and mouse between malware writers and cyber security professionals. Recent years has seen a dramatic rise in cases of businesses and institutions being infected and the resultant chaos costing copious amounts of money and affecting countless peoples lives. Therefore security practices have adapted to prevent such disasters, methods such as honeypots have become commonplace, and as a result there needs to be data to assist in the decision making behind such techniques. This study conducts a quantitative study of various malware samples, gathering system metric data and network log data in order to visualize it, then determine if said visualizations can be used to assist in said decision making and therefore construct more secure network. To perform these tasks, this study also oversees the creation of a dashboard tool that can be used to launch virtual machines, create a virtual network, and gather the system metric data from outside the environment.</w:t>
      </w: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470906157"/>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000047202"/>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423654573"/>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555643184"/>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550020749"/>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775264083"/>
      <w:r>
        <w:rPr>
          <w:lang w:val="en"/>
        </w:rPr>
        <w:t xml:space="preserve"> - Project Timeline</w:t>
      </w:r>
      <w:bookmarkEnd w:id="6"/>
    </w:p>
    <w:p>
      <w:pPr>
        <w:pStyle w:val="4"/>
        <w:bidi w:val="0"/>
        <w:spacing w:line="240" w:lineRule="auto"/>
        <w:rPr>
          <w:rFonts w:hint="default"/>
          <w:lang w:val="en-GB"/>
        </w:rPr>
      </w:pPr>
      <w:bookmarkStart w:id="7" w:name="_Toc207549299"/>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832660898"/>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2026700000"/>
      <w:r>
        <w:rPr>
          <w:lang w:val="en"/>
        </w:rPr>
        <w:t xml:space="preserve"> - Network Architecture</w:t>
      </w:r>
      <w:bookmarkEnd w:id="9"/>
    </w:p>
    <w:p>
      <w:pPr>
        <w:pStyle w:val="4"/>
        <w:bidi w:val="0"/>
        <w:spacing w:line="240" w:lineRule="auto"/>
        <w:rPr>
          <w:rFonts w:hint="default"/>
          <w:lang w:val="en"/>
        </w:rPr>
      </w:pPr>
      <w:bookmarkStart w:id="10" w:name="_Toc1311084373"/>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644941078"/>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1790041413"/>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propagation occurred, all machines infected. Took 1 hour and 10 minutes.</w:t>
            </w:r>
          </w:p>
        </w:tc>
        <w:tc>
          <w:tcPr>
            <w:tcW w:w="1703" w:type="dxa"/>
          </w:tcPr>
          <w:p>
            <w:pPr>
              <w:widowControl w:val="0"/>
              <w:jc w:val="center"/>
              <w:rPr>
                <w:rFonts w:hint="default"/>
                <w:vertAlign w:val="baseline"/>
                <w:lang w:val="en"/>
              </w:rPr>
            </w:pPr>
            <w:r>
              <w:rPr>
                <w:rFonts w:hint="default"/>
                <w:vertAlign w:val="baseline"/>
                <w:lang w:val="en"/>
              </w:rPr>
              <w:t>Yes, this was hypothesized. NotPetya acts in a delayed fashion.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22</w:t>
            </w:r>
          </w:p>
        </w:tc>
        <w:tc>
          <w:tcPr>
            <w:tcW w:w="1702" w:type="dxa"/>
          </w:tcPr>
          <w:p>
            <w:pPr>
              <w:widowControl w:val="0"/>
              <w:jc w:val="center"/>
              <w:rPr>
                <w:rFonts w:hint="default"/>
                <w:vertAlign w:val="baseline"/>
                <w:lang w:val="en"/>
              </w:rPr>
            </w:pPr>
            <w:r>
              <w:rPr>
                <w:rFonts w:hint="default"/>
                <w:vertAlign w:val="baseline"/>
                <w:lang w:val="en"/>
              </w:rPr>
              <w:t>Jigsaw</w:t>
            </w:r>
          </w:p>
        </w:tc>
        <w:tc>
          <w:tcPr>
            <w:tcW w:w="1703" w:type="dxa"/>
          </w:tcPr>
          <w:p>
            <w:pPr>
              <w:widowControl w:val="0"/>
              <w:jc w:val="center"/>
              <w:rPr>
                <w:rFonts w:hint="default"/>
                <w:vertAlign w:val="baseline"/>
                <w:lang w:val="en"/>
              </w:rPr>
            </w:pPr>
            <w:r>
              <w:rPr>
                <w:rFonts w:hint="default"/>
                <w:vertAlign w:val="baseline"/>
                <w:lang w:val="en"/>
              </w:rPr>
              <w:t>2773e3dc59472296cb0024ba7715a64e</w:t>
            </w:r>
          </w:p>
        </w:tc>
        <w:tc>
          <w:tcPr>
            <w:tcW w:w="1703" w:type="dxa"/>
          </w:tcPr>
          <w:p>
            <w:pPr>
              <w:widowControl w:val="0"/>
              <w:jc w:val="center"/>
              <w:rPr>
                <w:rFonts w:hint="default"/>
                <w:vertAlign w:val="baseline"/>
                <w:lang w:val="en"/>
              </w:rPr>
            </w:pPr>
            <w:r>
              <w:rPr>
                <w:rFonts w:hint="default"/>
                <w:vertAlign w:val="baseline"/>
                <w:lang w:val="en"/>
              </w:rPr>
              <w:t>Execution, Encryption, ransomnote.</w:t>
            </w:r>
          </w:p>
          <w:p>
            <w:pPr>
              <w:widowControl w:val="0"/>
              <w:jc w:val="center"/>
              <w:rPr>
                <w:rFonts w:hint="default"/>
                <w:vertAlign w:val="baseline"/>
                <w:lang w:val="en"/>
              </w:rPr>
            </w:pPr>
            <w:r>
              <w:rPr>
                <w:rFonts w:hint="default"/>
                <w:vertAlign w:val="baseline"/>
                <w:lang w:val="en"/>
              </w:rPr>
              <w:t>No propagation.</w:t>
            </w:r>
          </w:p>
        </w:tc>
        <w:tc>
          <w:tcPr>
            <w:tcW w:w="1703" w:type="dxa"/>
          </w:tcPr>
          <w:p>
            <w:pPr>
              <w:widowControl w:val="0"/>
              <w:jc w:val="center"/>
              <w:rPr>
                <w:rFonts w:hint="default"/>
                <w:vertAlign w:val="baseline"/>
                <w:lang w:val="en"/>
              </w:rPr>
            </w:pPr>
            <w:r>
              <w:rPr>
                <w:rFonts w:hint="default"/>
                <w:vertAlign w:val="baseline"/>
                <w:lang w:val="en"/>
              </w:rPr>
              <w:t>Yes, Jigsaw is not known to propagate over 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23</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46bfd4f1d581d7c0121d2b19a005d3df</w:t>
            </w:r>
          </w:p>
        </w:tc>
        <w:tc>
          <w:tcPr>
            <w:tcW w:w="1703" w:type="dxa"/>
          </w:tcPr>
          <w:p>
            <w:pPr>
              <w:widowControl w:val="0"/>
              <w:jc w:val="center"/>
              <w:rPr>
                <w:rFonts w:hint="default"/>
                <w:vertAlign w:val="baseline"/>
                <w:lang w:val="en"/>
              </w:rPr>
            </w:pPr>
            <w:r>
              <w:rPr>
                <w:rFonts w:hint="default"/>
                <w:vertAlign w:val="baseline"/>
                <w:lang w:val="en"/>
              </w:rPr>
              <w:t>Execution, generation of a txt ransomnote, no obvious encryption. No propagation.</w:t>
            </w:r>
          </w:p>
        </w:tc>
        <w:tc>
          <w:tcPr>
            <w:tcW w:w="1703" w:type="dxa"/>
          </w:tcPr>
          <w:p>
            <w:pPr>
              <w:widowControl w:val="0"/>
              <w:jc w:val="center"/>
              <w:rPr>
                <w:rFonts w:hint="default"/>
                <w:vertAlign w:val="baseline"/>
                <w:lang w:val="en"/>
              </w:rPr>
            </w:pPr>
            <w:r>
              <w:rPr>
                <w:rFonts w:hint="default"/>
                <w:vertAlign w:val="baseline"/>
                <w:lang w:val="en"/>
              </w:rPr>
              <w:t>No, expected some encryption. Expected no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24</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108756f41d114eb93e136ba2feb838d0</w:t>
            </w:r>
          </w:p>
        </w:tc>
        <w:tc>
          <w:tcPr>
            <w:tcW w:w="1703" w:type="dxa"/>
          </w:tcPr>
          <w:p>
            <w:pPr>
              <w:widowControl w:val="0"/>
              <w:jc w:val="center"/>
              <w:rPr>
                <w:rFonts w:hint="default"/>
                <w:vertAlign w:val="baseline"/>
                <w:lang w:val="en"/>
              </w:rPr>
            </w:pPr>
            <w:r>
              <w:rPr>
                <w:rFonts w:hint="default"/>
                <w:vertAlign w:val="baseline"/>
                <w:lang w:val="en"/>
              </w:rPr>
              <w:t>See (23).</w:t>
            </w:r>
          </w:p>
        </w:tc>
        <w:tc>
          <w:tcPr>
            <w:tcW w:w="1703" w:type="dxa"/>
          </w:tcPr>
          <w:p>
            <w:pPr>
              <w:widowControl w:val="0"/>
              <w:jc w:val="center"/>
              <w:rPr>
                <w:rFonts w:hint="default"/>
                <w:vertAlign w:val="baseline"/>
                <w:lang w:val="en"/>
              </w:rPr>
            </w:pPr>
            <w:r>
              <w:rPr>
                <w:rFonts w:hint="default"/>
                <w:vertAlign w:val="baseline"/>
                <w:lang w:val="en"/>
              </w:rPr>
              <w:t>See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25</w:t>
            </w:r>
          </w:p>
        </w:tc>
        <w:tc>
          <w:tcPr>
            <w:tcW w:w="1702" w:type="dxa"/>
          </w:tcPr>
          <w:p>
            <w:pPr>
              <w:widowControl w:val="0"/>
              <w:jc w:val="center"/>
              <w:rPr>
                <w:rFonts w:hint="default"/>
                <w:vertAlign w:val="baseline"/>
                <w:lang w:val="en"/>
              </w:rPr>
            </w:pPr>
            <w:r>
              <w:rPr>
                <w:rFonts w:hint="default"/>
                <w:vertAlign w:val="baseline"/>
                <w:lang w:val="en"/>
              </w:rPr>
              <w:t>Rex</w:t>
            </w:r>
          </w:p>
        </w:tc>
        <w:tc>
          <w:tcPr>
            <w:tcW w:w="1703" w:type="dxa"/>
          </w:tcPr>
          <w:p>
            <w:pPr>
              <w:widowControl w:val="0"/>
              <w:jc w:val="center"/>
              <w:rPr>
                <w:rFonts w:hint="default"/>
                <w:vertAlign w:val="baseline"/>
                <w:lang w:val="en"/>
              </w:rPr>
            </w:pPr>
            <w:r>
              <w:rPr>
                <w:rFonts w:hint="default"/>
                <w:vertAlign w:val="baseline"/>
                <w:lang w:val="en"/>
              </w:rPr>
              <w:t>5bd44a35094fe6f7794d895122ddfa62</w:t>
            </w:r>
          </w:p>
        </w:tc>
        <w:tc>
          <w:tcPr>
            <w:tcW w:w="1703" w:type="dxa"/>
          </w:tcPr>
          <w:p>
            <w:pPr>
              <w:widowControl w:val="0"/>
              <w:jc w:val="center"/>
              <w:rPr>
                <w:rFonts w:hint="default"/>
                <w:vertAlign w:val="baseline"/>
                <w:lang w:val="en"/>
              </w:rPr>
            </w:pPr>
            <w:r>
              <w:rPr>
                <w:rFonts w:hint="default"/>
                <w:vertAlign w:val="baseline"/>
                <w:lang w:val="en"/>
              </w:rPr>
              <w:t>Successful execution, no obvious infection, no obvious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26</w:t>
            </w:r>
          </w:p>
        </w:tc>
        <w:tc>
          <w:tcPr>
            <w:tcW w:w="1702" w:type="dxa"/>
          </w:tcPr>
          <w:p>
            <w:pPr>
              <w:widowControl w:val="0"/>
              <w:jc w:val="center"/>
              <w:rPr>
                <w:rFonts w:hint="default"/>
                <w:vertAlign w:val="baseline"/>
                <w:lang w:val="en"/>
              </w:rPr>
            </w:pPr>
            <w:r>
              <w:rPr>
                <w:rFonts w:hint="default"/>
                <w:vertAlign w:val="baseline"/>
                <w:lang w:val="en"/>
              </w:rPr>
              <w:t>NSIS</w:t>
            </w:r>
          </w:p>
        </w:tc>
        <w:tc>
          <w:tcPr>
            <w:tcW w:w="1703" w:type="dxa"/>
          </w:tcPr>
          <w:p>
            <w:pPr>
              <w:widowControl w:val="0"/>
              <w:jc w:val="center"/>
              <w:rPr>
                <w:rFonts w:hint="default"/>
                <w:vertAlign w:val="baseline"/>
                <w:lang w:val="en"/>
              </w:rPr>
            </w:pPr>
            <w:r>
              <w:rPr>
                <w:rFonts w:hint="default"/>
                <w:vertAlign w:val="baseline"/>
                <w:lang w:val="en"/>
              </w:rPr>
              <w:t>663fbf2a248971ea69c6234480a4bdcb</w:t>
            </w:r>
          </w:p>
        </w:tc>
        <w:tc>
          <w:tcPr>
            <w:tcW w:w="1703" w:type="dxa"/>
          </w:tcPr>
          <w:p>
            <w:pPr>
              <w:widowControl w:val="0"/>
              <w:jc w:val="center"/>
              <w:rPr>
                <w:rFonts w:hint="default"/>
                <w:vertAlign w:val="baseline"/>
                <w:lang w:val="en"/>
              </w:rPr>
            </w:pPr>
            <w:r>
              <w:rPr>
                <w:rFonts w:hint="default"/>
                <w:vertAlign w:val="baseline"/>
                <w:lang w:val="en"/>
              </w:rPr>
              <w:t>Execution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27</w:t>
            </w:r>
          </w:p>
        </w:tc>
        <w:tc>
          <w:tcPr>
            <w:tcW w:w="1702" w:type="dxa"/>
          </w:tcPr>
          <w:p>
            <w:pPr>
              <w:widowControl w:val="0"/>
              <w:jc w:val="center"/>
              <w:rPr>
                <w:rFonts w:hint="default"/>
                <w:vertAlign w:val="baseline"/>
                <w:lang w:val="en"/>
              </w:rPr>
            </w:pPr>
            <w:r>
              <w:rPr>
                <w:rFonts w:hint="default"/>
                <w:vertAlign w:val="baseline"/>
                <w:lang w:val="en"/>
              </w:rPr>
              <w:t>Bechiro</w:t>
            </w:r>
          </w:p>
        </w:tc>
        <w:tc>
          <w:tcPr>
            <w:tcW w:w="1703" w:type="dxa"/>
          </w:tcPr>
          <w:p>
            <w:pPr>
              <w:widowControl w:val="0"/>
              <w:jc w:val="center"/>
              <w:rPr>
                <w:rFonts w:hint="default"/>
                <w:vertAlign w:val="baseline"/>
                <w:lang w:val="en"/>
              </w:rPr>
            </w:pPr>
            <w:r>
              <w:rPr>
                <w:rFonts w:hint="default"/>
                <w:vertAlign w:val="baseline"/>
                <w:lang w:val="en"/>
              </w:rPr>
              <w:t>0d06681f63f3026260aa1e15d86520a0</w:t>
            </w:r>
          </w:p>
        </w:tc>
        <w:tc>
          <w:tcPr>
            <w:tcW w:w="1703" w:type="dxa"/>
          </w:tcPr>
          <w:p>
            <w:pPr>
              <w:widowControl w:val="0"/>
              <w:jc w:val="center"/>
              <w:rPr>
                <w:rFonts w:hint="default"/>
                <w:vertAlign w:val="baseline"/>
                <w:lang w:val="en"/>
              </w:rPr>
            </w:pPr>
            <w:r>
              <w:rPr>
                <w:rFonts w:hint="default"/>
                <w:vertAlign w:val="baseline"/>
                <w:lang w:val="en"/>
              </w:rPr>
              <w:t>Installation failed due to lack of internet connection.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28</w:t>
            </w:r>
          </w:p>
        </w:tc>
        <w:tc>
          <w:tcPr>
            <w:tcW w:w="1702" w:type="dxa"/>
          </w:tcPr>
          <w:p>
            <w:pPr>
              <w:widowControl w:val="0"/>
              <w:jc w:val="center"/>
              <w:rPr>
                <w:rFonts w:hint="default"/>
                <w:vertAlign w:val="baseline"/>
                <w:lang w:val="en"/>
              </w:rPr>
            </w:pPr>
            <w:r>
              <w:rPr>
                <w:rFonts w:hint="default"/>
                <w:vertAlign w:val="baseline"/>
                <w:lang w:val="en"/>
              </w:rPr>
              <w:t>Artemis</w:t>
            </w:r>
          </w:p>
        </w:tc>
        <w:tc>
          <w:tcPr>
            <w:tcW w:w="1703" w:type="dxa"/>
          </w:tcPr>
          <w:p>
            <w:pPr>
              <w:widowControl w:val="0"/>
              <w:jc w:val="center"/>
              <w:rPr>
                <w:rFonts w:hint="default"/>
                <w:vertAlign w:val="baseline"/>
                <w:lang w:val="en"/>
              </w:rPr>
            </w:pPr>
            <w:r>
              <w:rPr>
                <w:rFonts w:hint="default"/>
                <w:vertAlign w:val="baseline"/>
                <w:lang w:val="en"/>
              </w:rPr>
              <w:t>caff801a280d42dbd1ad6b1266d3c43a</w:t>
            </w:r>
          </w:p>
        </w:tc>
        <w:tc>
          <w:tcPr>
            <w:tcW w:w="1703" w:type="dxa"/>
          </w:tcPr>
          <w:p>
            <w:pPr>
              <w:widowControl w:val="0"/>
              <w:jc w:val="center"/>
              <w:rPr>
                <w:rFonts w:hint="default"/>
                <w:vertAlign w:val="baseline"/>
                <w:lang w:val="en"/>
              </w:rPr>
            </w:pPr>
            <w:r>
              <w:rPr>
                <w:rFonts w:hint="default"/>
                <w:vertAlign w:val="baseline"/>
                <w:lang w:val="en"/>
              </w:rPr>
              <w:t>Installation completed, required “update”, connection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29</w:t>
            </w:r>
          </w:p>
        </w:tc>
        <w:tc>
          <w:tcPr>
            <w:tcW w:w="1702" w:type="dxa"/>
          </w:tcPr>
          <w:p>
            <w:pPr>
              <w:widowControl w:val="0"/>
              <w:jc w:val="center"/>
              <w:rPr>
                <w:rFonts w:hint="default"/>
                <w:vertAlign w:val="baseline"/>
                <w:lang w:val="en"/>
              </w:rPr>
            </w:pPr>
            <w:r>
              <w:rPr>
                <w:rFonts w:hint="default"/>
                <w:vertAlign w:val="baseline"/>
                <w:lang w:val="en"/>
              </w:rPr>
              <w:t>Kazy</w:t>
            </w:r>
          </w:p>
        </w:tc>
        <w:tc>
          <w:tcPr>
            <w:tcW w:w="1703" w:type="dxa"/>
          </w:tcPr>
          <w:p>
            <w:pPr>
              <w:widowControl w:val="0"/>
              <w:jc w:val="center"/>
              <w:rPr>
                <w:rFonts w:hint="default"/>
                <w:vertAlign w:val="baseline"/>
                <w:lang w:val="en"/>
              </w:rPr>
            </w:pPr>
            <w:r>
              <w:rPr>
                <w:rFonts w:hint="default"/>
                <w:vertAlign w:val="baseline"/>
                <w:lang w:val="en"/>
              </w:rPr>
              <w:t>ebefee9de7d429fe00593a1f6203cd6a</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30</w:t>
            </w:r>
          </w:p>
        </w:tc>
        <w:tc>
          <w:tcPr>
            <w:tcW w:w="1702" w:type="dxa"/>
          </w:tcPr>
          <w:p>
            <w:pPr>
              <w:widowControl w:val="0"/>
              <w:jc w:val="center"/>
              <w:rPr>
                <w:rFonts w:hint="default"/>
                <w:vertAlign w:val="baseline"/>
                <w:lang w:val="en"/>
              </w:rPr>
            </w:pPr>
            <w:r>
              <w:rPr>
                <w:rFonts w:hint="default"/>
                <w:vertAlign w:val="baseline"/>
                <w:lang w:val="en"/>
              </w:rPr>
              <w:t>LoadMoney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Displayed corrupted alert, required confirmation, no activity after.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31</w:t>
            </w:r>
          </w:p>
        </w:tc>
        <w:tc>
          <w:tcPr>
            <w:tcW w:w="1702" w:type="dxa"/>
          </w:tcPr>
          <w:p>
            <w:pPr>
              <w:widowControl w:val="0"/>
              <w:jc w:val="center"/>
              <w:rPr>
                <w:rFonts w:hint="default"/>
                <w:vertAlign w:val="baseline"/>
                <w:lang w:val="en"/>
              </w:rPr>
            </w:pPr>
            <w:r>
              <w:rPr>
                <w:rFonts w:hint="default"/>
                <w:vertAlign w:val="baseline"/>
                <w:lang w:val="en"/>
              </w:rPr>
              <w:t>Bladabindi</w:t>
            </w:r>
          </w:p>
        </w:tc>
        <w:tc>
          <w:tcPr>
            <w:tcW w:w="1703" w:type="dxa"/>
          </w:tcPr>
          <w:p>
            <w:pPr>
              <w:widowControl w:val="0"/>
              <w:jc w:val="center"/>
              <w:rPr>
                <w:rFonts w:hint="default"/>
                <w:vertAlign w:val="baseline"/>
                <w:lang w:val="en"/>
              </w:rPr>
            </w:pPr>
            <w:r>
              <w:rPr>
                <w:rFonts w:hint="default"/>
                <w:vertAlign w:val="baseline"/>
                <w:lang w:val="en"/>
              </w:rPr>
              <w:t>5a559b6d223c79f3736dc52794636cfd</w:t>
            </w:r>
          </w:p>
        </w:tc>
        <w:tc>
          <w:tcPr>
            <w:tcW w:w="1703" w:type="dxa"/>
          </w:tcPr>
          <w:p>
            <w:pPr>
              <w:widowControl w:val="0"/>
              <w:jc w:val="center"/>
              <w:rPr>
                <w:rFonts w:hint="default"/>
                <w:vertAlign w:val="baseline"/>
                <w:lang w:val="en"/>
              </w:rPr>
            </w:pPr>
            <w:r>
              <w:rPr>
                <w:rFonts w:hint="default"/>
                <w:vertAlign w:val="baseline"/>
                <w:lang w:val="en"/>
              </w:rPr>
              <w:t>Executed,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32</w:t>
            </w:r>
          </w:p>
        </w:tc>
        <w:tc>
          <w:tcPr>
            <w:tcW w:w="1702" w:type="dxa"/>
          </w:tcPr>
          <w:p>
            <w:pPr>
              <w:widowControl w:val="0"/>
              <w:jc w:val="center"/>
              <w:rPr>
                <w:rFonts w:hint="default"/>
                <w:vertAlign w:val="baseline"/>
                <w:lang w:val="en"/>
              </w:rPr>
            </w:pPr>
            <w:r>
              <w:rPr>
                <w:rFonts w:hint="default"/>
                <w:vertAlign w:val="baseline"/>
                <w:lang w:val="en"/>
              </w:rPr>
              <w:t>Destrover</w:t>
            </w:r>
          </w:p>
        </w:tc>
        <w:tc>
          <w:tcPr>
            <w:tcW w:w="1703" w:type="dxa"/>
          </w:tcPr>
          <w:p>
            <w:pPr>
              <w:widowControl w:val="0"/>
              <w:jc w:val="center"/>
              <w:rPr>
                <w:rFonts w:hint="default"/>
                <w:vertAlign w:val="baseline"/>
                <w:lang w:val="en"/>
              </w:rPr>
            </w:pPr>
            <w:r>
              <w:rPr>
                <w:rFonts w:hint="default"/>
                <w:vertAlign w:val="baseline"/>
                <w:lang w:val="en"/>
              </w:rPr>
              <w:t>e904bf93403c0fb08b9683a9e858c73e</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33</w:t>
            </w:r>
          </w:p>
        </w:tc>
        <w:tc>
          <w:tcPr>
            <w:tcW w:w="1702" w:type="dxa"/>
          </w:tcPr>
          <w:p>
            <w:pPr>
              <w:widowControl w:val="0"/>
              <w:jc w:val="center"/>
              <w:rPr>
                <w:rFonts w:hint="default"/>
                <w:vertAlign w:val="baseline"/>
                <w:lang w:val="en"/>
              </w:rPr>
            </w:pPr>
            <w:r>
              <w:rPr>
                <w:rFonts w:hint="default"/>
                <w:vertAlign w:val="baseline"/>
                <w:lang w:val="en"/>
              </w:rPr>
              <w:t>Adarmax</w:t>
            </w:r>
          </w:p>
        </w:tc>
        <w:tc>
          <w:tcPr>
            <w:tcW w:w="1703" w:type="dxa"/>
          </w:tcPr>
          <w:p>
            <w:pPr>
              <w:widowControl w:val="0"/>
              <w:jc w:val="center"/>
              <w:rPr>
                <w:rFonts w:hint="default"/>
                <w:vertAlign w:val="baseline"/>
                <w:lang w:val="en"/>
              </w:rPr>
            </w:pPr>
            <w:r>
              <w:rPr>
                <w:rFonts w:hint="default"/>
                <w:vertAlign w:val="baseline"/>
                <w:lang w:val="en"/>
              </w:rPr>
              <w:t>e33af9e602cbb7ac3634c2608150dd18</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34</w:t>
            </w:r>
          </w:p>
        </w:tc>
        <w:tc>
          <w:tcPr>
            <w:tcW w:w="1702" w:type="dxa"/>
          </w:tcPr>
          <w:p>
            <w:pPr>
              <w:widowControl w:val="0"/>
              <w:jc w:val="center"/>
              <w:rPr>
                <w:rFonts w:hint="default"/>
                <w:vertAlign w:val="baseline"/>
                <w:lang w:val="en"/>
              </w:rPr>
            </w:pPr>
            <w:r>
              <w:rPr>
                <w:rFonts w:hint="default"/>
                <w:vertAlign w:val="baseline"/>
                <w:lang w:val="en"/>
              </w:rPr>
              <w:t>Stabuniq</w:t>
            </w:r>
          </w:p>
        </w:tc>
        <w:tc>
          <w:tcPr>
            <w:tcW w:w="1703" w:type="dxa"/>
          </w:tcPr>
          <w:p>
            <w:pPr>
              <w:widowControl w:val="0"/>
              <w:jc w:val="center"/>
              <w:rPr>
                <w:rFonts w:hint="default"/>
                <w:vertAlign w:val="baseline"/>
                <w:lang w:val="en"/>
              </w:rPr>
            </w:pPr>
            <w:r>
              <w:rPr>
                <w:rFonts w:hint="default"/>
                <w:vertAlign w:val="baseline"/>
                <w:lang w:val="en"/>
              </w:rPr>
              <w:t>f31b797831b36a4877aa0fd173a7a4a2</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35</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fe756584b159fd24dc4b6a572917354c</w:t>
            </w:r>
          </w:p>
        </w:tc>
        <w:tc>
          <w:tcPr>
            <w:tcW w:w="1703" w:type="dxa"/>
          </w:tcPr>
          <w:p>
            <w:pPr>
              <w:widowControl w:val="0"/>
              <w:jc w:val="center"/>
              <w:rPr>
                <w:rFonts w:hint="default"/>
                <w:vertAlign w:val="baseline"/>
                <w:lang w:val="en"/>
              </w:rPr>
            </w:pPr>
            <w:r>
              <w:rPr>
                <w:rFonts w:hint="default"/>
                <w:vertAlign w:val="baseline"/>
                <w:lang w:val="en"/>
              </w:rPr>
              <w:t>Dll loaded,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36</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a2611095f689fadffd3068e0d4e3e7ed</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37</w:t>
            </w:r>
          </w:p>
        </w:tc>
        <w:tc>
          <w:tcPr>
            <w:tcW w:w="1702" w:type="dxa"/>
          </w:tcPr>
          <w:p>
            <w:pPr>
              <w:widowControl w:val="0"/>
              <w:jc w:val="center"/>
              <w:rPr>
                <w:rFonts w:hint="default"/>
                <w:vertAlign w:val="baseline"/>
                <w:lang w:val="en"/>
              </w:rPr>
            </w:pPr>
            <w:r>
              <w:rPr>
                <w:rFonts w:hint="default"/>
                <w:vertAlign w:val="baseline"/>
                <w:lang w:val="en"/>
              </w:rPr>
              <w:t>Emotet</w:t>
            </w:r>
          </w:p>
        </w:tc>
        <w:tc>
          <w:tcPr>
            <w:tcW w:w="1703" w:type="dxa"/>
          </w:tcPr>
          <w:p>
            <w:pPr>
              <w:widowControl w:val="0"/>
              <w:jc w:val="center"/>
              <w:rPr>
                <w:rFonts w:hint="default"/>
                <w:vertAlign w:val="baseline"/>
                <w:lang w:val="en"/>
              </w:rPr>
            </w:pPr>
            <w:r>
              <w:rPr>
                <w:rFonts w:hint="default"/>
                <w:vertAlign w:val="baseline"/>
                <w:lang w:val="en"/>
              </w:rPr>
              <w:t>8baa9b809b591a11af423824f4d9726a</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Partially, Emotet is known to be silent, Emotet is also a downloader its payload may not have been entirely deployed.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38</w:t>
            </w:r>
          </w:p>
        </w:tc>
        <w:tc>
          <w:tcPr>
            <w:tcW w:w="1702" w:type="dxa"/>
          </w:tcPr>
          <w:p>
            <w:pPr>
              <w:widowControl w:val="0"/>
              <w:jc w:val="center"/>
              <w:rPr>
                <w:rFonts w:hint="default"/>
                <w:vertAlign w:val="baseline"/>
                <w:lang w:val="en"/>
              </w:rPr>
            </w:pPr>
            <w:r>
              <w:rPr>
                <w:rFonts w:hint="default"/>
                <w:vertAlign w:val="baseline"/>
                <w:lang w:val="en"/>
              </w:rPr>
              <w:t>Rombertik</w:t>
            </w:r>
          </w:p>
        </w:tc>
        <w:tc>
          <w:tcPr>
            <w:tcW w:w="1703" w:type="dxa"/>
          </w:tcPr>
          <w:p>
            <w:pPr>
              <w:widowControl w:val="0"/>
              <w:jc w:val="center"/>
              <w:rPr>
                <w:rFonts w:hint="default"/>
                <w:vertAlign w:val="baseline"/>
                <w:lang w:val="en"/>
              </w:rPr>
            </w:pPr>
            <w:r>
              <w:rPr>
                <w:rFonts w:hint="default"/>
                <w:vertAlign w:val="baseline"/>
                <w:lang w:val="en"/>
              </w:rPr>
              <w:t>efc9040f587a5dd9e1de4707ec1ed8c5</w:t>
            </w:r>
          </w:p>
        </w:tc>
        <w:tc>
          <w:tcPr>
            <w:tcW w:w="1703" w:type="dxa"/>
          </w:tcPr>
          <w:p>
            <w:pPr>
              <w:widowControl w:val="0"/>
              <w:jc w:val="center"/>
              <w:rPr>
                <w:rFonts w:hint="default"/>
                <w:vertAlign w:val="baseline"/>
                <w:lang w:val="en"/>
              </w:rPr>
            </w:pPr>
            <w:r>
              <w:rPr>
                <w:rFonts w:hint="default"/>
                <w:vertAlign w:val="baseline"/>
                <w:lang w:val="en"/>
              </w:rPr>
              <w:t>Execution, no visible execution,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39</w:t>
            </w:r>
          </w:p>
        </w:tc>
        <w:tc>
          <w:tcPr>
            <w:tcW w:w="1702" w:type="dxa"/>
          </w:tcPr>
          <w:p>
            <w:pPr>
              <w:widowControl w:val="0"/>
              <w:jc w:val="center"/>
              <w:rPr>
                <w:rFonts w:hint="default"/>
                <w:vertAlign w:val="baseline"/>
                <w:lang w:val="en"/>
              </w:rPr>
            </w:pPr>
            <w:r>
              <w:rPr>
                <w:rFonts w:hint="default"/>
                <w:vertAlign w:val="baseline"/>
                <w:lang w:val="en"/>
              </w:rPr>
              <w:t>Nitlove</w:t>
            </w:r>
          </w:p>
        </w:tc>
        <w:tc>
          <w:tcPr>
            <w:tcW w:w="1703" w:type="dxa"/>
          </w:tcPr>
          <w:p>
            <w:pPr>
              <w:widowControl w:val="0"/>
              <w:jc w:val="center"/>
              <w:rPr>
                <w:rFonts w:hint="default"/>
                <w:vertAlign w:val="baseline"/>
                <w:lang w:val="en"/>
              </w:rPr>
            </w:pPr>
            <w:r>
              <w:rPr>
                <w:rFonts w:hint="default"/>
                <w:vertAlign w:val="baseline"/>
                <w:lang w:val="en"/>
              </w:rPr>
              <w:t>b3962f61a4819593233aa5893421c4d1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40</w:t>
            </w:r>
          </w:p>
        </w:tc>
        <w:tc>
          <w:tcPr>
            <w:tcW w:w="1702" w:type="dxa"/>
          </w:tcPr>
          <w:p>
            <w:pPr>
              <w:widowControl w:val="0"/>
              <w:jc w:val="center"/>
              <w:rPr>
                <w:rFonts w:hint="default"/>
                <w:vertAlign w:val="baseline"/>
                <w:lang w:val="en"/>
              </w:rPr>
            </w:pPr>
            <w:r>
              <w:rPr>
                <w:rFonts w:hint="default"/>
                <w:vertAlign w:val="baseline"/>
                <w:lang w:val="en"/>
              </w:rPr>
              <w:t>Dino</w:t>
            </w:r>
          </w:p>
        </w:tc>
        <w:tc>
          <w:tcPr>
            <w:tcW w:w="1703" w:type="dxa"/>
          </w:tcPr>
          <w:p>
            <w:pPr>
              <w:widowControl w:val="0"/>
              <w:jc w:val="center"/>
              <w:rPr>
                <w:rFonts w:hint="default"/>
                <w:vertAlign w:val="baseline"/>
                <w:lang w:val="en"/>
              </w:rPr>
            </w:pPr>
            <w:r>
              <w:rPr>
                <w:rFonts w:hint="default"/>
                <w:vertAlign w:val="baseline"/>
                <w:lang w:val="en"/>
              </w:rPr>
              <w:t>ab2e178c77f6df518024a71d05e98451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41</w:t>
            </w:r>
          </w:p>
        </w:tc>
        <w:tc>
          <w:tcPr>
            <w:tcW w:w="1702" w:type="dxa"/>
          </w:tcPr>
          <w:p>
            <w:pPr>
              <w:widowControl w:val="0"/>
              <w:jc w:val="center"/>
              <w:rPr>
                <w:rFonts w:hint="default"/>
                <w:vertAlign w:val="baseline"/>
                <w:lang w:val="en"/>
              </w:rPr>
            </w:pPr>
            <w:r>
              <w:rPr>
                <w:rFonts w:hint="default"/>
                <w:vertAlign w:val="baseline"/>
                <w:lang w:val="en"/>
              </w:rPr>
              <w:t>Nivdort</w:t>
            </w:r>
          </w:p>
        </w:tc>
        <w:tc>
          <w:tcPr>
            <w:tcW w:w="1703" w:type="dxa"/>
          </w:tcPr>
          <w:p>
            <w:pPr>
              <w:widowControl w:val="0"/>
              <w:jc w:val="center"/>
              <w:rPr>
                <w:rFonts w:hint="default"/>
                <w:vertAlign w:val="baseline"/>
                <w:lang w:val="en"/>
              </w:rPr>
            </w:pPr>
            <w:r>
              <w:rPr>
                <w:rFonts w:hint="default"/>
                <w:vertAlign w:val="baseline"/>
                <w:lang w:val="en"/>
              </w:rPr>
              <w:t>ed2cd14a28ff2d00a5cefcf6a074af8d</w:t>
            </w:r>
          </w:p>
        </w:tc>
        <w:tc>
          <w:tcPr>
            <w:tcW w:w="1703" w:type="dxa"/>
          </w:tcPr>
          <w:p>
            <w:pPr>
              <w:widowControl w:val="0"/>
              <w:jc w:val="center"/>
              <w:rPr>
                <w:rFonts w:hint="default"/>
                <w:vertAlign w:val="baseline"/>
                <w:lang w:val="en"/>
              </w:rPr>
            </w:pPr>
            <w:r>
              <w:rPr>
                <w:rFonts w:hint="default"/>
                <w:vertAlign w:val="baseline"/>
                <w:lang w:val="en"/>
              </w:rPr>
              <w:t>Execution,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42</w:t>
            </w:r>
          </w:p>
        </w:tc>
        <w:tc>
          <w:tcPr>
            <w:tcW w:w="1702" w:type="dxa"/>
          </w:tcPr>
          <w:p>
            <w:pPr>
              <w:widowControl w:val="0"/>
              <w:jc w:val="center"/>
              <w:rPr>
                <w:rFonts w:hint="default"/>
                <w:vertAlign w:val="baseline"/>
                <w:lang w:val="en"/>
              </w:rPr>
            </w:pPr>
            <w:r>
              <w:rPr>
                <w:rFonts w:hint="default"/>
                <w:vertAlign w:val="baseline"/>
                <w:lang w:val="en"/>
              </w:rPr>
              <w:t>Sality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Execution failed, missing prerequisite program.</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43</w:t>
            </w:r>
          </w:p>
        </w:tc>
        <w:tc>
          <w:tcPr>
            <w:tcW w:w="1702" w:type="dxa"/>
          </w:tcPr>
          <w:p>
            <w:pPr>
              <w:widowControl w:val="0"/>
              <w:jc w:val="center"/>
              <w:rPr>
                <w:rFonts w:hint="default"/>
                <w:vertAlign w:val="baseline"/>
                <w:lang w:val="en"/>
              </w:rPr>
            </w:pPr>
            <w:r>
              <w:rPr>
                <w:rFonts w:hint="default"/>
                <w:vertAlign w:val="baseline"/>
                <w:lang w:val="en"/>
              </w:rPr>
              <w:t>Beagle</w:t>
            </w:r>
          </w:p>
        </w:tc>
        <w:tc>
          <w:tcPr>
            <w:tcW w:w="1703" w:type="dxa"/>
          </w:tcPr>
          <w:p>
            <w:pPr>
              <w:widowControl w:val="0"/>
              <w:jc w:val="center"/>
              <w:rPr>
                <w:rFonts w:hint="default"/>
                <w:vertAlign w:val="baseline"/>
                <w:lang w:val="en"/>
              </w:rPr>
            </w:pPr>
            <w:r>
              <w:rPr>
                <w:rFonts w:hint="default"/>
                <w:vertAlign w:val="baseline"/>
                <w:lang w:val="en"/>
              </w:rPr>
              <w:t>b8a1c010e5cb3cf8c0a00a8e57e8c0b7</w:t>
            </w:r>
          </w:p>
        </w:tc>
        <w:tc>
          <w:tcPr>
            <w:tcW w:w="1703" w:type="dxa"/>
          </w:tcPr>
          <w:p>
            <w:pPr>
              <w:widowControl w:val="0"/>
              <w:jc w:val="center"/>
              <w:rPr>
                <w:rFonts w:hint="default"/>
                <w:vertAlign w:val="baseline"/>
                <w:lang w:val="en"/>
              </w:rPr>
            </w:pPr>
            <w:r>
              <w:rPr>
                <w:rFonts w:hint="default"/>
                <w:vertAlign w:val="baseline"/>
                <w:lang w:val="en"/>
              </w:rPr>
              <w:t>No execution.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44</w:t>
            </w:r>
          </w:p>
        </w:tc>
        <w:tc>
          <w:tcPr>
            <w:tcW w:w="1702" w:type="dxa"/>
          </w:tcPr>
          <w:p>
            <w:pPr>
              <w:widowControl w:val="0"/>
              <w:jc w:val="center"/>
              <w:rPr>
                <w:rFonts w:hint="default"/>
                <w:vertAlign w:val="baseline"/>
                <w:lang w:val="en"/>
              </w:rPr>
            </w:pPr>
            <w:r>
              <w:rPr>
                <w:rFonts w:hint="default"/>
                <w:vertAlign w:val="baseline"/>
                <w:lang w:val="en"/>
              </w:rPr>
              <w:t>Narilam</w:t>
            </w:r>
          </w:p>
        </w:tc>
        <w:tc>
          <w:tcPr>
            <w:tcW w:w="1703" w:type="dxa"/>
          </w:tcPr>
          <w:p>
            <w:pPr>
              <w:widowControl w:val="0"/>
              <w:jc w:val="center"/>
              <w:rPr>
                <w:rFonts w:hint="default"/>
                <w:vertAlign w:val="baseline"/>
                <w:lang w:val="en"/>
              </w:rPr>
            </w:pPr>
            <w:r>
              <w:rPr>
                <w:rFonts w:hint="default"/>
                <w:vertAlign w:val="baseline"/>
                <w:lang w:val="en"/>
              </w:rPr>
              <w:t>8e63c306e95843eccab53dad31b3a98b</w:t>
            </w:r>
          </w:p>
        </w:tc>
        <w:tc>
          <w:tcPr>
            <w:tcW w:w="1703" w:type="dxa"/>
          </w:tcPr>
          <w:p>
            <w:pPr>
              <w:widowControl w:val="0"/>
              <w:jc w:val="center"/>
              <w:rPr>
                <w:rFonts w:hint="default"/>
                <w:vertAlign w:val="baseline"/>
                <w:lang w:val="en"/>
              </w:rPr>
            </w:pPr>
            <w:r>
              <w:rPr>
                <w:rFonts w:hint="default"/>
                <w:vertAlign w:val="baseline"/>
                <w:lang w:val="en"/>
              </w:rPr>
              <w:t>Questionable execution, loaded new spoofed file window, no other visible activity.</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45</w:t>
            </w:r>
          </w:p>
        </w:tc>
        <w:tc>
          <w:tcPr>
            <w:tcW w:w="1702" w:type="dxa"/>
          </w:tcPr>
          <w:p>
            <w:pPr>
              <w:widowControl w:val="0"/>
              <w:jc w:val="center"/>
              <w:rPr>
                <w:rFonts w:hint="default"/>
                <w:vertAlign w:val="baseline"/>
                <w:lang w:val="en"/>
              </w:rPr>
            </w:pPr>
            <w:r>
              <w:rPr>
                <w:rFonts w:hint="default"/>
                <w:vertAlign w:val="baseline"/>
                <w:lang w:val="en"/>
              </w:rPr>
              <w:t>Kovter</w:t>
            </w:r>
          </w:p>
        </w:tc>
        <w:tc>
          <w:tcPr>
            <w:tcW w:w="1703" w:type="dxa"/>
          </w:tcPr>
          <w:p>
            <w:pPr>
              <w:widowControl w:val="0"/>
              <w:jc w:val="center"/>
              <w:rPr>
                <w:rFonts w:hint="default"/>
                <w:vertAlign w:val="baseline"/>
                <w:lang w:val="en"/>
              </w:rPr>
            </w:pPr>
            <w:r>
              <w:rPr>
                <w:rFonts w:hint="default"/>
                <w:vertAlign w:val="baseline"/>
                <w:lang w:val="en"/>
              </w:rPr>
              <w:t>15af6227d39ca3f9d1dcd8566efb0057</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46</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53fec0c29fb30de88c9a6a369e8cae62</w:t>
            </w:r>
          </w:p>
        </w:tc>
        <w:tc>
          <w:tcPr>
            <w:tcW w:w="1703" w:type="dxa"/>
          </w:tcPr>
          <w:p>
            <w:pPr>
              <w:widowControl w:val="0"/>
              <w:jc w:val="center"/>
              <w:rPr>
                <w:rFonts w:hint="default"/>
                <w:vertAlign w:val="baseline"/>
                <w:lang w:val="en"/>
              </w:rPr>
            </w:pPr>
            <w:r>
              <w:rPr>
                <w:rFonts w:hint="default"/>
                <w:vertAlign w:val="baseline"/>
                <w:lang w:val="en"/>
              </w:rPr>
              <w:t>Execution, “error message” displayed,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Partially, did not expect the fake error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47</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0d655ecb0b27564685114e1d2e598627</w:t>
            </w:r>
          </w:p>
        </w:tc>
        <w:tc>
          <w:tcPr>
            <w:tcW w:w="1703" w:type="dxa"/>
          </w:tcPr>
          <w:p>
            <w:pPr>
              <w:widowControl w:val="0"/>
              <w:jc w:val="center"/>
              <w:rPr>
                <w:rFonts w:hint="default"/>
                <w:vertAlign w:val="baseline"/>
                <w:lang w:val="en"/>
              </w:rPr>
            </w:pPr>
            <w:r>
              <w:rPr>
                <w:rFonts w:hint="default"/>
                <w:vertAlign w:val="baseline"/>
                <w:lang w:val="en"/>
              </w:rPr>
              <w:t>Dll loaded, fake error appeared roughly 3 minutes after the loading, much slower than (46).</w:t>
            </w:r>
          </w:p>
        </w:tc>
        <w:tc>
          <w:tcPr>
            <w:tcW w:w="1703" w:type="dxa"/>
          </w:tcPr>
          <w:p>
            <w:pPr>
              <w:widowControl w:val="0"/>
              <w:jc w:val="center"/>
              <w:rPr>
                <w:rFonts w:hint="default"/>
                <w:vertAlign w:val="baseline"/>
                <w:lang w:val="en"/>
              </w:rPr>
            </w:pPr>
            <w:r>
              <w:rPr>
                <w:rFonts w:hint="default"/>
                <w:vertAlign w:val="baseline"/>
                <w:lang w:val="en"/>
              </w:rPr>
              <w:t>No, usually dll based malwares work somewhat faster than their exe counterparts.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48</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d062d420e2ac73b0211afe30063807fa</w:t>
            </w:r>
          </w:p>
        </w:tc>
        <w:tc>
          <w:tcPr>
            <w:tcW w:w="1703" w:type="dxa"/>
          </w:tcPr>
          <w:p>
            <w:pPr>
              <w:widowControl w:val="0"/>
              <w:jc w:val="center"/>
              <w:rPr>
                <w:rFonts w:hint="default"/>
                <w:vertAlign w:val="baseline"/>
                <w:lang w:val="en"/>
              </w:rPr>
            </w:pPr>
            <w:r>
              <w:rPr>
                <w:rFonts w:hint="default"/>
                <w:vertAlign w:val="baseline"/>
                <w:lang w:val="en"/>
              </w:rPr>
              <w:t>See (46).</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49</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400439a05c61cfd61625749a7f1fd8f1</w:t>
            </w:r>
          </w:p>
        </w:tc>
        <w:tc>
          <w:tcPr>
            <w:tcW w:w="1703" w:type="dxa"/>
          </w:tcPr>
          <w:p>
            <w:pPr>
              <w:widowControl w:val="0"/>
              <w:jc w:val="center"/>
              <w:rPr>
                <w:rFonts w:hint="default"/>
                <w:vertAlign w:val="baseline"/>
                <w:lang w:val="en"/>
              </w:rPr>
            </w:pPr>
            <w:r>
              <w:rPr>
                <w:rFonts w:hint="default"/>
                <w:vertAlign w:val="baseline"/>
                <w:lang w:val="en"/>
              </w:rPr>
              <w:t>Execution, no fake error this variant,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No, expected the fake error message like the other variants.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50</w:t>
            </w:r>
          </w:p>
        </w:tc>
        <w:tc>
          <w:tcPr>
            <w:tcW w:w="1702" w:type="dxa"/>
          </w:tcPr>
          <w:p>
            <w:pPr>
              <w:widowControl w:val="0"/>
              <w:jc w:val="center"/>
              <w:rPr>
                <w:rFonts w:hint="default"/>
                <w:vertAlign w:val="baseline"/>
                <w:lang w:val="en"/>
              </w:rPr>
            </w:pPr>
            <w:r>
              <w:rPr>
                <w:rFonts w:hint="default"/>
                <w:vertAlign w:val="baseline"/>
                <w:lang w:val="en"/>
              </w:rPr>
              <w:t>Mamba</w:t>
            </w:r>
          </w:p>
        </w:tc>
        <w:tc>
          <w:tcPr>
            <w:tcW w:w="1703" w:type="dxa"/>
          </w:tcPr>
          <w:p>
            <w:pPr>
              <w:widowControl w:val="0"/>
              <w:jc w:val="center"/>
              <w:rPr>
                <w:rFonts w:hint="default"/>
                <w:vertAlign w:val="baseline"/>
                <w:lang w:val="en"/>
              </w:rPr>
            </w:pPr>
            <w:r>
              <w:rPr>
                <w:rFonts w:hint="default"/>
                <w:vertAlign w:val="baseline"/>
                <w:lang w:val="en"/>
              </w:rPr>
              <w:t>409d80bb94645fbc4a1fa61c07806883</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No.</w:t>
            </w:r>
            <w:bookmarkStart w:id="68" w:name="_GoBack"/>
            <w:bookmarkEnd w:id="68"/>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391823391"/>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1278207967"/>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418222163"/>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783130026"/>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584745241"/>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684711867"/>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720446745"/>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458985109"/>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1529036051"/>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639362150"/>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1850161328"/>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1669560822"/>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286406977"/>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953646823"/>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1562061238"/>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1928742839"/>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1361610245"/>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1555231003"/>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27262378"/>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1133755121"/>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406362830"/>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817708266"/>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1048470408"/>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1011241592"/>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1979872286"/>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1951271500"/>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464105782"/>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1237325375"/>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1679073099"/>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88752419"/>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1724844104"/>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1805330341"/>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1327470007"/>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1680579110"/>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781620953"/>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931889270"/>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1122313844"/>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488082114"/>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1165606143"/>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ind w:firstLine="420" w:firstLineChars="0"/>
        <w:rPr>
          <w:rFonts w:hint="default"/>
          <w:sz w:val="20"/>
          <w:szCs w:val="20"/>
          <w:lang w:val="en"/>
        </w:rPr>
      </w:pPr>
    </w:p>
    <w:p>
      <w:pPr>
        <w:pStyle w:val="4"/>
        <w:bidi w:val="0"/>
        <w:spacing w:line="240" w:lineRule="auto"/>
        <w:rPr>
          <w:rFonts w:hint="default"/>
          <w:lang w:val="en"/>
        </w:rPr>
      </w:pPr>
      <w:bookmarkStart w:id="52" w:name="_Toc2004147157"/>
      <w:r>
        <w:rPr>
          <w:rFonts w:hint="default"/>
          <w:lang w:val="en"/>
        </w:rPr>
        <w:t>5.8 NotPetya Extended</w:t>
      </w:r>
      <w:bookmarkEnd w:id="52"/>
    </w:p>
    <w:p>
      <w:pPr>
        <w:ind w:firstLine="420" w:firstLineChars="0"/>
        <w:rPr>
          <w:rFonts w:hint="default"/>
          <w:lang w:val="en"/>
        </w:rPr>
      </w:pPr>
      <w:r>
        <w:rPr>
          <w:rFonts w:hint="default"/>
          <w:lang w:val="en"/>
        </w:rPr>
        <w:t>As aforementioned, NotPetya has been observed to act in a peculiar way compared to other ransomware, which is entirely derived from how it operates. Since Petya holds ones machine captive by forcing it to restart and then encrypting your master boot record and files, it makes propagation difficult, since propagation via EternalBlue is much more difficult if not impossible when not running inside the operating system. Therefore, the NotPetya variant bides its time, after the initial infection it finds machines in its network but doesnt immediately act, then after a certain amount of time it infects the other machines. When it infects the other machines, it puts in place a similar forced restart time to the initially infected host in order to enact a coordinated lockdown.</w:t>
      </w:r>
    </w:p>
    <w:p>
      <w:pPr>
        <w:ind w:firstLine="420" w:firstLineChars="0"/>
        <w:rPr>
          <w:rFonts w:hint="default"/>
          <w:lang w:val="en"/>
        </w:rPr>
      </w:pPr>
      <w:r>
        <w:rPr>
          <w:rFonts w:hint="default"/>
          <w:lang w:val="en"/>
        </w:rPr>
        <w:t>Our tests had to be adapted for this particular variant of malware, and after allowing it to work for its entire attack timeline, it successfully propagated to all of the machines on our virtual network.</w:t>
      </w:r>
    </w:p>
    <w:p>
      <w:pPr>
        <w:rPr>
          <w:rFonts w:hint="default"/>
          <w:lang w:val="en"/>
        </w:rPr>
      </w:pPr>
    </w:p>
    <w:p>
      <w:pPr>
        <w:jc w:val="center"/>
      </w:pPr>
      <w:r>
        <w:drawing>
          <wp:inline distT="0" distB="0" distL="114300" distR="114300">
            <wp:extent cx="5267325" cy="2896870"/>
            <wp:effectExtent l="0" t="0" r="9525" b="177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1"/>
                    <a:stretch>
                      <a:fillRect/>
                    </a:stretch>
                  </pic:blipFill>
                  <pic:spPr>
                    <a:xfrm>
                      <a:off x="0" y="0"/>
                      <a:ext cx="5267325" cy="2896870"/>
                    </a:xfrm>
                    <a:prstGeom prst="rect">
                      <a:avLst/>
                    </a:prstGeom>
                    <a:noFill/>
                    <a:ln>
                      <a:noFill/>
                    </a:ln>
                  </pic:spPr>
                </pic:pic>
              </a:graphicData>
            </a:graphic>
          </wp:inline>
        </w:drawing>
      </w:r>
    </w:p>
    <w:p>
      <w:pPr>
        <w:pStyle w:val="8"/>
        <w:jc w:val="cente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36</w:t>
      </w:r>
      <w:r>
        <w:rPr>
          <w:sz w:val="16"/>
          <w:szCs w:val="16"/>
        </w:rPr>
        <w:fldChar w:fldCharType="end"/>
      </w:r>
      <w:bookmarkStart w:id="53" w:name="_Toc877986816"/>
      <w:r>
        <w:rPr>
          <w:sz w:val="16"/>
          <w:szCs w:val="16"/>
          <w:lang w:val="en"/>
        </w:rPr>
        <w:t xml:space="preserve"> - NotPetya Extended CPU Activity</w:t>
      </w:r>
      <w:bookmarkEnd w:id="53"/>
    </w:p>
    <w:p>
      <w:pPr>
        <w:ind w:firstLine="420" w:firstLineChars="0"/>
        <w:rPr>
          <w:rFonts w:hint="default"/>
          <w:lang w:val="en"/>
        </w:rPr>
      </w:pPr>
      <w:r>
        <w:rPr>
          <w:rFonts w:hint="default"/>
          <w:lang w:val="en"/>
        </w:rPr>
        <w:t>The CPU metric usage for NotPetya over roughly an hour and ten minutes is extremely interesting, you can clearly see where the infected activity takes place, which Node 1 being the launching point for initial infection and then the other machines gradually being infected after. But arguably the most interesting thing is that after all the activity that would indicate infection, activitiy appears to return to the normal levels they were at before Node 1 was even infected. It then isnt until the coordinated restart occurs that activity once again spikes, signalling what is obviously the encrypting of files. Its entirely possible that the spike in node 1 activity during the normal activity streak is the initially infected node checking for additional systems, or trying to infect our unreachable network monitor node.</w:t>
      </w:r>
    </w:p>
    <w:p>
      <w:pPr>
        <w:ind w:firstLine="420" w:firstLineChars="0"/>
        <w:jc w:val="left"/>
        <w:rPr>
          <w:rFonts w:hint="default"/>
          <w:lang w:val="en"/>
        </w:rPr>
      </w:pPr>
      <w:r>
        <w:rPr>
          <w:rFonts w:hint="default"/>
          <w:lang w:val="en"/>
        </w:rPr>
        <w:drawing>
          <wp:inline distT="0" distB="0" distL="114300" distR="114300">
            <wp:extent cx="5026660" cy="2661285"/>
            <wp:effectExtent l="0" t="0" r="2540" b="5715"/>
            <wp:docPr id="28" name="Picture 28"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mb"/>
                    <pic:cNvPicPr>
                      <a:picLocks noChangeAspect="1"/>
                    </pic:cNvPicPr>
                  </pic:nvPicPr>
                  <pic:blipFill>
                    <a:blip r:embed="rId42"/>
                    <a:srcRect l="8568" t="8720" r="9303" b="10005"/>
                    <a:stretch>
                      <a:fillRect/>
                    </a:stretch>
                  </pic:blipFill>
                  <pic:spPr>
                    <a:xfrm>
                      <a:off x="0" y="0"/>
                      <a:ext cx="5026660" cy="266128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37</w:t>
      </w:r>
      <w:r>
        <w:rPr>
          <w:sz w:val="16"/>
          <w:szCs w:val="16"/>
        </w:rPr>
        <w:fldChar w:fldCharType="end"/>
      </w:r>
      <w:bookmarkStart w:id="54" w:name="_Toc1885553016"/>
      <w:r>
        <w:rPr>
          <w:sz w:val="16"/>
          <w:szCs w:val="16"/>
          <w:lang w:val="en"/>
        </w:rPr>
        <w:t xml:space="preserve"> - NotPetya Extended SMB Activity</w:t>
      </w:r>
      <w:bookmarkEnd w:id="54"/>
    </w:p>
    <w:p>
      <w:pPr>
        <w:rPr>
          <w:sz w:val="16"/>
          <w:szCs w:val="16"/>
          <w:lang w:val="en"/>
        </w:rPr>
      </w:pPr>
    </w:p>
    <w:p>
      <w:pPr>
        <w:ind w:firstLine="420" w:firstLineChars="0"/>
        <w:rPr>
          <w:rFonts w:hint="default"/>
          <w:sz w:val="20"/>
          <w:szCs w:val="20"/>
          <w:lang w:val="en"/>
        </w:rPr>
      </w:pPr>
      <w:r>
        <w:rPr>
          <w:rFonts w:hint="default"/>
          <w:sz w:val="20"/>
          <w:szCs w:val="20"/>
          <w:lang w:val="en"/>
        </w:rPr>
        <w:t>All of the SMB activity in figure 37 occurs after the ten minute infection mark. It is worth making the comparison of this figure to figure 10 which shows the SMB activity of WannaCry. The amount of SMB activity generated by the infected machines is very similar, the only way in which NotPetya appears to differ is that the activity is much denser and happens much more frequently, but such an observation could be obfuscated by the fact the duration of this test was a whole fifty minutes longer than the WannaCry tests.</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98085" cy="2553970"/>
            <wp:effectExtent l="0" t="0" r="12065" b="17780"/>
            <wp:docPr id="39" name="Picture 3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cp"/>
                    <pic:cNvPicPr>
                      <a:picLocks noChangeAspect="1"/>
                    </pic:cNvPicPr>
                  </pic:nvPicPr>
                  <pic:blipFill>
                    <a:blip r:embed="rId43"/>
                    <a:srcRect l="5595" t="8181" r="9229" b="9712"/>
                    <a:stretch>
                      <a:fillRect/>
                    </a:stretch>
                  </pic:blipFill>
                  <pic:spPr>
                    <a:xfrm>
                      <a:off x="0" y="0"/>
                      <a:ext cx="4998085" cy="25539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38</w:t>
      </w:r>
      <w:r>
        <w:rPr>
          <w:sz w:val="16"/>
          <w:szCs w:val="16"/>
        </w:rPr>
        <w:fldChar w:fldCharType="end"/>
      </w:r>
      <w:bookmarkStart w:id="55" w:name="_Toc652291532"/>
      <w:r>
        <w:rPr>
          <w:sz w:val="16"/>
          <w:szCs w:val="16"/>
          <w:lang w:val="en"/>
        </w:rPr>
        <w:t xml:space="preserve"> - NotPetya Extended TCP Activity</w:t>
      </w:r>
      <w:bookmarkEnd w:id="55"/>
    </w:p>
    <w:p>
      <w:pPr>
        <w:rPr>
          <w:sz w:val="16"/>
          <w:szCs w:val="16"/>
          <w:lang w:val="en"/>
        </w:rPr>
      </w:pPr>
    </w:p>
    <w:p>
      <w:pPr>
        <w:rPr>
          <w:rFonts w:hint="default"/>
          <w:sz w:val="20"/>
          <w:szCs w:val="20"/>
          <w:lang w:val="en"/>
        </w:rPr>
      </w:pPr>
      <w:r>
        <w:rPr>
          <w:rFonts w:hint="default"/>
          <w:sz w:val="20"/>
          <w:szCs w:val="20"/>
          <w:lang w:val="en"/>
        </w:rPr>
        <w:t>Interestingly, the TCP activity from the extended testing looks entirely different to the TCP activity that occurred in the regular testing, but once again shares more characteristics with the TCP activity that is displayed in Figure 11 which shows WannaCry TCP activity. As in figure 11, there are many clusters of consistent activity across the board.</w:t>
      </w:r>
    </w:p>
    <w:p>
      <w:pPr>
        <w:jc w:val="center"/>
        <w:rPr>
          <w:rFonts w:hint="default"/>
          <w:sz w:val="20"/>
          <w:szCs w:val="20"/>
          <w:lang w:val="en"/>
        </w:rPr>
      </w:pPr>
      <w:r>
        <w:rPr>
          <w:rFonts w:hint="default"/>
          <w:sz w:val="20"/>
          <w:szCs w:val="20"/>
          <w:lang w:val="en"/>
        </w:rPr>
        <w:drawing>
          <wp:inline distT="0" distB="0" distL="114300" distR="114300">
            <wp:extent cx="4528185" cy="2310765"/>
            <wp:effectExtent l="0" t="0" r="5715" b="13335"/>
            <wp:docPr id="43" name="Picture 43"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dp"/>
                    <pic:cNvPicPr>
                      <a:picLocks noChangeAspect="1"/>
                    </pic:cNvPicPr>
                  </pic:nvPicPr>
                  <pic:blipFill>
                    <a:blip r:embed="rId44"/>
                    <a:srcRect l="5134" t="8788" r="8930" b="9216"/>
                    <a:stretch>
                      <a:fillRect/>
                    </a:stretch>
                  </pic:blipFill>
                  <pic:spPr>
                    <a:xfrm>
                      <a:off x="0" y="0"/>
                      <a:ext cx="4528185" cy="2310765"/>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39</w:t>
      </w:r>
      <w:r>
        <w:rPr>
          <w:sz w:val="16"/>
          <w:szCs w:val="16"/>
        </w:rPr>
        <w:fldChar w:fldCharType="end"/>
      </w:r>
      <w:bookmarkStart w:id="56" w:name="_Toc1263210838"/>
      <w:r>
        <w:rPr>
          <w:sz w:val="16"/>
          <w:szCs w:val="16"/>
          <w:lang w:val="en"/>
        </w:rPr>
        <w:t xml:space="preserve"> - NotPetya Extended UDP Activity</w:t>
      </w:r>
      <w:bookmarkEnd w:id="56"/>
    </w:p>
    <w:p>
      <w:pPr>
        <w:jc w:val="center"/>
        <w:rPr>
          <w:rFonts w:hint="default"/>
          <w:sz w:val="20"/>
          <w:szCs w:val="20"/>
          <w:lang w:val="en"/>
        </w:rPr>
      </w:pPr>
      <w:r>
        <w:rPr>
          <w:rFonts w:hint="default"/>
          <w:sz w:val="20"/>
          <w:szCs w:val="20"/>
          <w:lang w:val="en"/>
        </w:rPr>
        <w:drawing>
          <wp:inline distT="0" distB="0" distL="114300" distR="114300">
            <wp:extent cx="4931410" cy="2514600"/>
            <wp:effectExtent l="0" t="0" r="2540" b="0"/>
            <wp:docPr id="42" name="Picture 42"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dp"/>
                    <pic:cNvPicPr>
                      <a:picLocks noChangeAspect="1"/>
                    </pic:cNvPicPr>
                  </pic:nvPicPr>
                  <pic:blipFill>
                    <a:blip r:embed="rId45"/>
                    <a:srcRect l="5290" t="8630" r="9328" b="9959"/>
                    <a:stretch>
                      <a:fillRect/>
                    </a:stretch>
                  </pic:blipFill>
                  <pic:spPr>
                    <a:xfrm>
                      <a:off x="0" y="0"/>
                      <a:ext cx="4931410" cy="25146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40</w:t>
      </w:r>
      <w:r>
        <w:rPr>
          <w:sz w:val="16"/>
          <w:szCs w:val="16"/>
        </w:rPr>
        <w:fldChar w:fldCharType="end"/>
      </w:r>
      <w:bookmarkStart w:id="57" w:name="_Toc874681123"/>
      <w:r>
        <w:rPr>
          <w:sz w:val="16"/>
          <w:szCs w:val="16"/>
          <w:lang w:val="en"/>
        </w:rPr>
        <w:t xml:space="preserve"> - NotPetya Extended SSDP Activity</w:t>
      </w:r>
      <w:bookmarkEnd w:id="57"/>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61280" cy="2652395"/>
            <wp:effectExtent l="0" t="0" r="1270" b="14605"/>
            <wp:docPr id="44"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rowser"/>
                    <pic:cNvPicPr>
                      <a:picLocks noChangeAspect="1"/>
                    </pic:cNvPicPr>
                  </pic:nvPicPr>
                  <pic:blipFill>
                    <a:blip r:embed="rId46"/>
                    <a:srcRect l="5568" t="8067" r="9183" b="10027"/>
                    <a:stretch>
                      <a:fillRect/>
                    </a:stretch>
                  </pic:blipFill>
                  <pic:spPr>
                    <a:xfrm>
                      <a:off x="0" y="0"/>
                      <a:ext cx="5161280" cy="2652395"/>
                    </a:xfrm>
                    <a:prstGeom prst="rect">
                      <a:avLst/>
                    </a:prstGeom>
                  </pic:spPr>
                </pic:pic>
              </a:graphicData>
            </a:graphic>
          </wp:inline>
        </w:drawing>
      </w:r>
    </w:p>
    <w:p>
      <w:pPr>
        <w:pStyle w:val="8"/>
        <w:jc w:val="center"/>
        <w:rPr>
          <w:rFonts w:hint="default"/>
          <w:sz w:val="13"/>
          <w:szCs w:val="13"/>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41</w:t>
      </w:r>
      <w:r>
        <w:rPr>
          <w:sz w:val="16"/>
          <w:szCs w:val="16"/>
        </w:rPr>
        <w:fldChar w:fldCharType="end"/>
      </w:r>
      <w:bookmarkStart w:id="58" w:name="_Toc2072381598"/>
      <w:r>
        <w:rPr>
          <w:sz w:val="16"/>
          <w:szCs w:val="16"/>
          <w:lang w:val="en"/>
        </w:rPr>
        <w:t xml:space="preserve"> - NotPetya Extended BROWSER Activity</w:t>
      </w:r>
      <w:bookmarkEnd w:id="58"/>
    </w:p>
    <w:p>
      <w:pPr>
        <w:jc w:val="center"/>
        <w:rPr>
          <w:rFonts w:hint="default"/>
          <w:sz w:val="16"/>
          <w:szCs w:val="16"/>
          <w:lang w:val="en"/>
        </w:rPr>
      </w:pPr>
    </w:p>
    <w:p>
      <w:pPr>
        <w:jc w:val="left"/>
        <w:rPr>
          <w:rFonts w:hint="default"/>
          <w:sz w:val="20"/>
          <w:szCs w:val="20"/>
          <w:lang w:val="en"/>
        </w:rPr>
      </w:pPr>
      <w:r>
        <w:rPr>
          <w:rFonts w:hint="default"/>
          <w:sz w:val="20"/>
          <w:szCs w:val="20"/>
          <w:lang w:val="en"/>
        </w:rPr>
        <w:t>As with previous tests, the standard protocols show very little of note other than consistently normal activity pre and post infection. What these figures obviously will not show is the sudden cut off of activity after the machines have been forced to restart by the NotPetya infection, which would probably be pretty pronounced and obvious. The fact that this is missing is an acknowledged flaw within our visualizations and will be works on to be improve in later versions.</w:t>
      </w:r>
    </w:p>
    <w:p>
      <w:pPr>
        <w:jc w:val="left"/>
        <w:rPr>
          <w:rFonts w:hint="default"/>
          <w:sz w:val="20"/>
          <w:szCs w:val="20"/>
          <w:lang w:val="en"/>
        </w:rPr>
      </w:pPr>
    </w:p>
    <w:p>
      <w:pPr>
        <w:ind w:firstLine="420" w:firstLineChars="0"/>
        <w:jc w:val="left"/>
        <w:rPr>
          <w:rFonts w:hint="default"/>
          <w:sz w:val="20"/>
          <w:szCs w:val="20"/>
          <w:lang w:val="en"/>
        </w:rPr>
      </w:pPr>
      <w:r>
        <w:rPr>
          <w:rFonts w:hint="default"/>
          <w:sz w:val="20"/>
          <w:szCs w:val="20"/>
          <w:lang w:val="en"/>
        </w:rPr>
        <w:t>There are a few key points to take away from this extended test, the first and most obvious being that our established testing method is inadequate for testing all forms of malware. If we had concluded the NotPetya testing with the original tests, the conclusions would have been that our setup was for some reason inhibiting propagation, or the malware itself was not propagating, be it because its missing the component for propagation or because it is contextually aware. Our tests were designed as they were because of the desire to test quantitatively, it is becoming more and more prevalent that it might be a better idea to test malware qualitatively in order to get a better understanding of their operations, and tailor each individual test to encourage the malware to fully deploy its payload.</w:t>
      </w:r>
      <w:bookmarkStart w:id="59" w:name="_Toc1806518411"/>
    </w:p>
    <w:p>
      <w:pPr>
        <w:pStyle w:val="3"/>
        <w:bidi w:val="0"/>
        <w:spacing w:line="240" w:lineRule="auto"/>
        <w:rPr>
          <w:rFonts w:hint="default"/>
          <w:lang w:val="en"/>
        </w:rPr>
      </w:pPr>
      <w:r>
        <w:rPr>
          <w:rFonts w:hint="default"/>
          <w:lang w:val="en"/>
        </w:rPr>
        <w:t>6 Discussion</w:t>
      </w:r>
      <w:bookmarkEnd w:id="5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60" w:name="_Toc2129676515"/>
      <w:r>
        <w:rPr>
          <w:rFonts w:hint="default"/>
          <w:lang w:val="en"/>
        </w:rPr>
        <w:t>6.1 Visualizations</w:t>
      </w:r>
      <w:bookmarkEnd w:id="6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61" w:name="_Toc66867254"/>
      <w:r>
        <w:rPr>
          <w:rFonts w:hint="default"/>
          <w:lang w:val="en"/>
        </w:rPr>
        <w:t>6.2 Characteristics</w:t>
      </w:r>
      <w:bookmarkEnd w:id="6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62" w:name="_Toc666245584"/>
      <w:r>
        <w:rPr>
          <w:rFonts w:hint="default"/>
          <w:lang w:val="en"/>
        </w:rPr>
        <w:t>6.3 Further Findings</w:t>
      </w:r>
      <w:bookmarkEnd w:id="6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63" w:name="_Toc2116440735"/>
      <w:r>
        <w:rPr>
          <w:rStyle w:val="9"/>
          <w:rFonts w:hint="default"/>
          <w:i w:val="0"/>
          <w:iCs w:val="0"/>
          <w:lang w:val="en"/>
        </w:rPr>
        <w:t>7 Conclusions</w:t>
      </w:r>
      <w:bookmarkEnd w:id="6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64" w:name="_Toc653888420"/>
      <w:r>
        <w:rPr>
          <w:rStyle w:val="9"/>
          <w:rFonts w:hint="default"/>
          <w:i w:val="0"/>
          <w:iCs w:val="0"/>
          <w:lang w:val="en"/>
        </w:rPr>
        <w:t>7.1 Evaluation</w:t>
      </w:r>
      <w:bookmarkEnd w:id="6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65" w:name="_Toc1810288358"/>
      <w:r>
        <w:rPr>
          <w:rStyle w:val="9"/>
          <w:rFonts w:hint="default"/>
          <w:i w:val="0"/>
          <w:iCs w:val="0"/>
          <w:lang w:val="en"/>
        </w:rPr>
        <w:t>7.2 Future Work</w:t>
      </w:r>
      <w:bookmarkEnd w:id="65"/>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66" w:name="_Toc2091407338"/>
      <w:r>
        <w:rPr>
          <w:rFonts w:hint="default"/>
          <w:lang w:val="en"/>
        </w:rPr>
        <w:t xml:space="preserve">8 </w:t>
      </w:r>
      <w:r>
        <w:rPr>
          <w:rFonts w:hint="default"/>
          <w:lang w:val="en-GB"/>
        </w:rPr>
        <w:t>References</w:t>
      </w:r>
      <w:bookmarkEnd w:id="6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7" w:name="_Toc763298978"/>
      <w:r>
        <w:rPr>
          <w:rFonts w:hint="default"/>
          <w:lang w:val="en"/>
        </w:rPr>
        <w:t>9 Appendices</w:t>
      </w:r>
      <w:bookmarkEnd w:id="6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8"/>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DEFD3AB"/>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7ED8DF"/>
    <w:rsid w:val="2BDF7E0F"/>
    <w:rsid w:val="2BEBE4FF"/>
    <w:rsid w:val="2BF6FD02"/>
    <w:rsid w:val="2BFDDB4B"/>
    <w:rsid w:val="2C6B5E47"/>
    <w:rsid w:val="2C843BC5"/>
    <w:rsid w:val="2DD7DB33"/>
    <w:rsid w:val="2DFFA947"/>
    <w:rsid w:val="2FF76B0C"/>
    <w:rsid w:val="31601C5D"/>
    <w:rsid w:val="31A80F85"/>
    <w:rsid w:val="33E97EAE"/>
    <w:rsid w:val="34B971F4"/>
    <w:rsid w:val="35893AE2"/>
    <w:rsid w:val="35AF60DA"/>
    <w:rsid w:val="35DE466A"/>
    <w:rsid w:val="36FF3A3F"/>
    <w:rsid w:val="39393C7B"/>
    <w:rsid w:val="39F272A0"/>
    <w:rsid w:val="3A940937"/>
    <w:rsid w:val="3AC924E2"/>
    <w:rsid w:val="3ACD6B91"/>
    <w:rsid w:val="3AEECD63"/>
    <w:rsid w:val="3B5CC424"/>
    <w:rsid w:val="3B7178A3"/>
    <w:rsid w:val="3BBD718A"/>
    <w:rsid w:val="3BF777CD"/>
    <w:rsid w:val="3BFD95C0"/>
    <w:rsid w:val="3BFFA80B"/>
    <w:rsid w:val="3C473FD9"/>
    <w:rsid w:val="3D59AAA7"/>
    <w:rsid w:val="3D6A02BD"/>
    <w:rsid w:val="3DDF3A49"/>
    <w:rsid w:val="3DFF0A00"/>
    <w:rsid w:val="3DFF97E0"/>
    <w:rsid w:val="3E4E416C"/>
    <w:rsid w:val="3EBDA761"/>
    <w:rsid w:val="3EE36BA1"/>
    <w:rsid w:val="3F1BF2AF"/>
    <w:rsid w:val="3F521E78"/>
    <w:rsid w:val="3F9FB8DF"/>
    <w:rsid w:val="3FB318C7"/>
    <w:rsid w:val="3FBF109B"/>
    <w:rsid w:val="3FC31F94"/>
    <w:rsid w:val="3FD8228B"/>
    <w:rsid w:val="3FDF208C"/>
    <w:rsid w:val="3FDFC7FB"/>
    <w:rsid w:val="3FF43996"/>
    <w:rsid w:val="3FF5DAAA"/>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E7B3E1F"/>
    <w:rsid w:val="4F3F2BF3"/>
    <w:rsid w:val="4F57056D"/>
    <w:rsid w:val="4FF63BBA"/>
    <w:rsid w:val="510A3F62"/>
    <w:rsid w:val="51F27401"/>
    <w:rsid w:val="52034E90"/>
    <w:rsid w:val="53E63C8E"/>
    <w:rsid w:val="53FB7948"/>
    <w:rsid w:val="551F6224"/>
    <w:rsid w:val="55241833"/>
    <w:rsid w:val="557656BD"/>
    <w:rsid w:val="55DE081D"/>
    <w:rsid w:val="562359FD"/>
    <w:rsid w:val="5714460B"/>
    <w:rsid w:val="57AF8B73"/>
    <w:rsid w:val="57DFB9C6"/>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EFF360E"/>
    <w:rsid w:val="5F2509BF"/>
    <w:rsid w:val="5F5F5408"/>
    <w:rsid w:val="5F815030"/>
    <w:rsid w:val="5F93339C"/>
    <w:rsid w:val="5FD9B011"/>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9F4318"/>
    <w:rsid w:val="66C45C10"/>
    <w:rsid w:val="67275BAB"/>
    <w:rsid w:val="67399CE4"/>
    <w:rsid w:val="673BDC43"/>
    <w:rsid w:val="67707E09"/>
    <w:rsid w:val="67BFF0CC"/>
    <w:rsid w:val="67EF8E96"/>
    <w:rsid w:val="67FF5486"/>
    <w:rsid w:val="68981789"/>
    <w:rsid w:val="68E20007"/>
    <w:rsid w:val="68F71AF7"/>
    <w:rsid w:val="6921408E"/>
    <w:rsid w:val="6ABDCF8A"/>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7F6FF1"/>
    <w:rsid w:val="6FD5B5F1"/>
    <w:rsid w:val="6FEDCE13"/>
    <w:rsid w:val="6FF629C4"/>
    <w:rsid w:val="6FF9E70F"/>
    <w:rsid w:val="6FFE3F3C"/>
    <w:rsid w:val="6FFF4941"/>
    <w:rsid w:val="716E40F2"/>
    <w:rsid w:val="71758855"/>
    <w:rsid w:val="71CC031E"/>
    <w:rsid w:val="72203FB4"/>
    <w:rsid w:val="73586D8E"/>
    <w:rsid w:val="737420BB"/>
    <w:rsid w:val="73B7C47F"/>
    <w:rsid w:val="73BF05A0"/>
    <w:rsid w:val="75EF3BFA"/>
    <w:rsid w:val="75F9C753"/>
    <w:rsid w:val="75FF8695"/>
    <w:rsid w:val="76151E52"/>
    <w:rsid w:val="76BB3426"/>
    <w:rsid w:val="7727CE1A"/>
    <w:rsid w:val="777F63A5"/>
    <w:rsid w:val="777FF82A"/>
    <w:rsid w:val="77A54FE1"/>
    <w:rsid w:val="77DE3868"/>
    <w:rsid w:val="77EFE78C"/>
    <w:rsid w:val="77FF0775"/>
    <w:rsid w:val="78683F92"/>
    <w:rsid w:val="796E3192"/>
    <w:rsid w:val="79852555"/>
    <w:rsid w:val="7A5F5978"/>
    <w:rsid w:val="7A7FDFE7"/>
    <w:rsid w:val="7AD936C7"/>
    <w:rsid w:val="7AFECA6C"/>
    <w:rsid w:val="7AFF9AF4"/>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58346"/>
    <w:rsid w:val="7DFBCABE"/>
    <w:rsid w:val="7E06423A"/>
    <w:rsid w:val="7E0B3766"/>
    <w:rsid w:val="7E5DD517"/>
    <w:rsid w:val="7E5F0567"/>
    <w:rsid w:val="7E7DE874"/>
    <w:rsid w:val="7E7F6A69"/>
    <w:rsid w:val="7EF84B00"/>
    <w:rsid w:val="7EFBFE95"/>
    <w:rsid w:val="7EFF1748"/>
    <w:rsid w:val="7F36556E"/>
    <w:rsid w:val="7F7D37C2"/>
    <w:rsid w:val="7F7FF03F"/>
    <w:rsid w:val="7FAF6D23"/>
    <w:rsid w:val="7FAF82CB"/>
    <w:rsid w:val="7FBE1C63"/>
    <w:rsid w:val="7FBEAF92"/>
    <w:rsid w:val="7FCFAB95"/>
    <w:rsid w:val="7FD92D21"/>
    <w:rsid w:val="7FDFB413"/>
    <w:rsid w:val="7FEAFF3F"/>
    <w:rsid w:val="7FF17F27"/>
    <w:rsid w:val="7FF5E2C5"/>
    <w:rsid w:val="7FF79169"/>
    <w:rsid w:val="7FF90EEA"/>
    <w:rsid w:val="7FFBD22E"/>
    <w:rsid w:val="7FFD13E4"/>
    <w:rsid w:val="7FFF54A6"/>
    <w:rsid w:val="7FFFB0D7"/>
    <w:rsid w:val="81FF6415"/>
    <w:rsid w:val="8F725343"/>
    <w:rsid w:val="91F97B28"/>
    <w:rsid w:val="937CFEDD"/>
    <w:rsid w:val="95374679"/>
    <w:rsid w:val="95FC9156"/>
    <w:rsid w:val="9727F2F7"/>
    <w:rsid w:val="97BBAE61"/>
    <w:rsid w:val="97DFFAF3"/>
    <w:rsid w:val="97FB6237"/>
    <w:rsid w:val="9AEEBBBE"/>
    <w:rsid w:val="9BD82141"/>
    <w:rsid w:val="9DCF76DC"/>
    <w:rsid w:val="9FCFB776"/>
    <w:rsid w:val="9FDFC291"/>
    <w:rsid w:val="9FEDA475"/>
    <w:rsid w:val="9FEF83E3"/>
    <w:rsid w:val="A1EB7D95"/>
    <w:rsid w:val="A3BD8B96"/>
    <w:rsid w:val="ABAE7120"/>
    <w:rsid w:val="AFD725BF"/>
    <w:rsid w:val="AFFF4107"/>
    <w:rsid w:val="AFFF66A5"/>
    <w:rsid w:val="B23F1818"/>
    <w:rsid w:val="B3FE0751"/>
    <w:rsid w:val="B5B7D87B"/>
    <w:rsid w:val="B8FEE996"/>
    <w:rsid w:val="B9F57E9A"/>
    <w:rsid w:val="BA6FFB71"/>
    <w:rsid w:val="BACF884C"/>
    <w:rsid w:val="BC373EB6"/>
    <w:rsid w:val="BDFA98BA"/>
    <w:rsid w:val="BE24884E"/>
    <w:rsid w:val="BF633E06"/>
    <w:rsid w:val="BF6F58CA"/>
    <w:rsid w:val="BF75E4C1"/>
    <w:rsid w:val="BF79C447"/>
    <w:rsid w:val="BF7D84C2"/>
    <w:rsid w:val="BFB74DBC"/>
    <w:rsid w:val="BFBB3A08"/>
    <w:rsid w:val="BFCEB326"/>
    <w:rsid w:val="C4FEE7FC"/>
    <w:rsid w:val="C6BA22BF"/>
    <w:rsid w:val="C6FA77CE"/>
    <w:rsid w:val="C77D044E"/>
    <w:rsid w:val="CAD7AD8F"/>
    <w:rsid w:val="CAFE3B8B"/>
    <w:rsid w:val="CAFFAFF3"/>
    <w:rsid w:val="CBE3DABD"/>
    <w:rsid w:val="CBFF85BE"/>
    <w:rsid w:val="CDE2FA9D"/>
    <w:rsid w:val="CEFE2E66"/>
    <w:rsid w:val="CFB77ED3"/>
    <w:rsid w:val="CFBFE786"/>
    <w:rsid w:val="D28952EF"/>
    <w:rsid w:val="D3F7D00C"/>
    <w:rsid w:val="D4899794"/>
    <w:rsid w:val="D5B65F9B"/>
    <w:rsid w:val="D5F72DFA"/>
    <w:rsid w:val="D6E1D258"/>
    <w:rsid w:val="DBDF5985"/>
    <w:rsid w:val="DBF7B265"/>
    <w:rsid w:val="DD7735B2"/>
    <w:rsid w:val="DDFFDEFD"/>
    <w:rsid w:val="DE1FC7CC"/>
    <w:rsid w:val="DE6CBFFF"/>
    <w:rsid w:val="DE95D898"/>
    <w:rsid w:val="DEBF1FFF"/>
    <w:rsid w:val="DEDFFAD5"/>
    <w:rsid w:val="DF65D68D"/>
    <w:rsid w:val="DF6F6EA0"/>
    <w:rsid w:val="DF73BBDE"/>
    <w:rsid w:val="DF76D51D"/>
    <w:rsid w:val="DFB3484E"/>
    <w:rsid w:val="DFBD7AA6"/>
    <w:rsid w:val="DFBF5662"/>
    <w:rsid w:val="DFBFB9A9"/>
    <w:rsid w:val="DFDA84B2"/>
    <w:rsid w:val="DFDF7790"/>
    <w:rsid w:val="DFDFC0A4"/>
    <w:rsid w:val="DFE61472"/>
    <w:rsid w:val="DFFFF0B2"/>
    <w:rsid w:val="E3FFC67B"/>
    <w:rsid w:val="E49FFDC6"/>
    <w:rsid w:val="E5F7BD49"/>
    <w:rsid w:val="E64F9211"/>
    <w:rsid w:val="E67A7678"/>
    <w:rsid w:val="E6E7A102"/>
    <w:rsid w:val="E6FB6900"/>
    <w:rsid w:val="E7630C1B"/>
    <w:rsid w:val="E7BFB356"/>
    <w:rsid w:val="E7F82E57"/>
    <w:rsid w:val="E7FFDF90"/>
    <w:rsid w:val="E89B8E2C"/>
    <w:rsid w:val="E8B7FED2"/>
    <w:rsid w:val="E9F79926"/>
    <w:rsid w:val="EA6FB71B"/>
    <w:rsid w:val="EB9F03AE"/>
    <w:rsid w:val="EBDADA01"/>
    <w:rsid w:val="EBEE0E14"/>
    <w:rsid w:val="EC65B24A"/>
    <w:rsid w:val="EC7B8729"/>
    <w:rsid w:val="ECBACF45"/>
    <w:rsid w:val="EDDF2251"/>
    <w:rsid w:val="EDFDDC44"/>
    <w:rsid w:val="EE973414"/>
    <w:rsid w:val="EEA72173"/>
    <w:rsid w:val="EEBDC17B"/>
    <w:rsid w:val="EEFF3C06"/>
    <w:rsid w:val="EF03DA62"/>
    <w:rsid w:val="EF5D50D2"/>
    <w:rsid w:val="EF78B987"/>
    <w:rsid w:val="EF9F0FEA"/>
    <w:rsid w:val="EFBDBA54"/>
    <w:rsid w:val="EFBF5BA8"/>
    <w:rsid w:val="EFCD8632"/>
    <w:rsid w:val="EFCF7E72"/>
    <w:rsid w:val="EFDFA99C"/>
    <w:rsid w:val="EFEF2605"/>
    <w:rsid w:val="EFF5BE11"/>
    <w:rsid w:val="EFFE3555"/>
    <w:rsid w:val="F17514FD"/>
    <w:rsid w:val="F17FDBF5"/>
    <w:rsid w:val="F1E85A7A"/>
    <w:rsid w:val="F26DE52A"/>
    <w:rsid w:val="F3FA77E4"/>
    <w:rsid w:val="F4F7452F"/>
    <w:rsid w:val="F54FB92B"/>
    <w:rsid w:val="F5B6A2C0"/>
    <w:rsid w:val="F5E7E5F2"/>
    <w:rsid w:val="F5FE74AD"/>
    <w:rsid w:val="F5FEC862"/>
    <w:rsid w:val="F6705DCC"/>
    <w:rsid w:val="F77B4B2F"/>
    <w:rsid w:val="F77BF89C"/>
    <w:rsid w:val="F77F3C9A"/>
    <w:rsid w:val="F7D34AEF"/>
    <w:rsid w:val="F7DD2F90"/>
    <w:rsid w:val="F7ED458D"/>
    <w:rsid w:val="F7EF0ECE"/>
    <w:rsid w:val="F7EF2583"/>
    <w:rsid w:val="F7F27E61"/>
    <w:rsid w:val="F7F36148"/>
    <w:rsid w:val="F7F7131C"/>
    <w:rsid w:val="F7F9ED54"/>
    <w:rsid w:val="F7FC3353"/>
    <w:rsid w:val="F87F285E"/>
    <w:rsid w:val="F8E2DCD4"/>
    <w:rsid w:val="F92FE43D"/>
    <w:rsid w:val="F9596F92"/>
    <w:rsid w:val="F9BC26FF"/>
    <w:rsid w:val="F9EEFC2C"/>
    <w:rsid w:val="FABEC089"/>
    <w:rsid w:val="FAEF816A"/>
    <w:rsid w:val="FAF2B059"/>
    <w:rsid w:val="FBB7AD2D"/>
    <w:rsid w:val="FBDF7401"/>
    <w:rsid w:val="FC11FF3D"/>
    <w:rsid w:val="FCFBD460"/>
    <w:rsid w:val="FCFE909A"/>
    <w:rsid w:val="FD7AEC6D"/>
    <w:rsid w:val="FD7B1561"/>
    <w:rsid w:val="FD7FEABB"/>
    <w:rsid w:val="FDD42532"/>
    <w:rsid w:val="FDE70B9E"/>
    <w:rsid w:val="FDFEA2D6"/>
    <w:rsid w:val="FE044D97"/>
    <w:rsid w:val="FE34B196"/>
    <w:rsid w:val="FE7FB58C"/>
    <w:rsid w:val="FE8F5F7B"/>
    <w:rsid w:val="FE9F89AE"/>
    <w:rsid w:val="FEA7D8F0"/>
    <w:rsid w:val="FEBEBFD5"/>
    <w:rsid w:val="FEBEDBED"/>
    <w:rsid w:val="FED20E3A"/>
    <w:rsid w:val="FEDF5796"/>
    <w:rsid w:val="FEF2BCF4"/>
    <w:rsid w:val="FEFF9340"/>
    <w:rsid w:val="FF39C18C"/>
    <w:rsid w:val="FF3D9480"/>
    <w:rsid w:val="FF57E650"/>
    <w:rsid w:val="FF6FA9B5"/>
    <w:rsid w:val="FF744E0A"/>
    <w:rsid w:val="FF77C2EB"/>
    <w:rsid w:val="FF7F31E2"/>
    <w:rsid w:val="FF7FF3CC"/>
    <w:rsid w:val="FF7FFF52"/>
    <w:rsid w:val="FFB7E856"/>
    <w:rsid w:val="FFB931F7"/>
    <w:rsid w:val="FFBA622D"/>
    <w:rsid w:val="FFBD9D77"/>
    <w:rsid w:val="FFBF0CA2"/>
    <w:rsid w:val="FFBF3D52"/>
    <w:rsid w:val="FFDBF472"/>
    <w:rsid w:val="FFDFB08D"/>
    <w:rsid w:val="FFE73DF0"/>
    <w:rsid w:val="FFEB398C"/>
    <w:rsid w:val="FFEE987C"/>
    <w:rsid w:val="FFEF1BBA"/>
    <w:rsid w:val="FFEF99E4"/>
    <w:rsid w:val="FFF7E5EA"/>
    <w:rsid w:val="FFFB3691"/>
    <w:rsid w:val="FFFB95F1"/>
    <w:rsid w:val="FFFD86E1"/>
    <w:rsid w:val="FFFF3386"/>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687</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2020-05-28T18:30:00Z</dcterms:created>
  <dc:creator>Jacob Williams</dc:creator>
  <cp:lastModifiedBy>j</cp:lastModifiedBy>
  <dcterms:modified xsi:type="dcterms:W3CDTF">2020-09-16T16:42:55Z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